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EA" w:rsidRDefault="00556AEA" w:rsidP="00556AEA">
      <w:pPr>
        <w:spacing w:line="360" w:lineRule="auto"/>
        <w:ind w:firstLine="708"/>
        <w:jc w:val="center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>Информация</w:t>
      </w:r>
    </w:p>
    <w:p w:rsidR="00556AEA" w:rsidRDefault="00556AEA" w:rsidP="00556AEA">
      <w:pPr>
        <w:tabs>
          <w:tab w:val="left" w:pos="2603"/>
        </w:tabs>
        <w:jc w:val="center"/>
        <w:rPr>
          <w:noProof w:val="0"/>
          <w:sz w:val="26"/>
          <w:szCs w:val="26"/>
        </w:rPr>
      </w:pPr>
      <w:r>
        <w:rPr>
          <w:noProof w:val="0"/>
          <w:sz w:val="26"/>
          <w:szCs w:val="26"/>
        </w:rPr>
        <w:t>об исполнении протокола заседания комиссии по координации работы по противодействию коррупции в Приморском крае от 2 июля 2018 г № 2</w:t>
      </w:r>
    </w:p>
    <w:p w:rsidR="00556AEA" w:rsidRDefault="00556AEA" w:rsidP="00556AEA">
      <w:pPr>
        <w:tabs>
          <w:tab w:val="left" w:pos="2603"/>
        </w:tabs>
        <w:jc w:val="center"/>
        <w:rPr>
          <w:noProof w:val="0"/>
          <w:sz w:val="26"/>
          <w:szCs w:val="26"/>
        </w:rPr>
      </w:pPr>
    </w:p>
    <w:tbl>
      <w:tblPr>
        <w:tblStyle w:val="a3"/>
        <w:tblW w:w="9887" w:type="dxa"/>
        <w:tblInd w:w="392" w:type="dxa"/>
        <w:tblLook w:val="04A0"/>
      </w:tblPr>
      <w:tblGrid>
        <w:gridCol w:w="1491"/>
        <w:gridCol w:w="8396"/>
      </w:tblGrid>
      <w:tr w:rsidR="00556AEA" w:rsidRPr="00444BFC" w:rsidTr="00475D7F">
        <w:tc>
          <w:tcPr>
            <w:tcW w:w="1491" w:type="dxa"/>
          </w:tcPr>
          <w:p w:rsidR="00556AEA" w:rsidRPr="00D3474C" w:rsidRDefault="00556AEA" w:rsidP="00475D7F">
            <w:pPr>
              <w:tabs>
                <w:tab w:val="left" w:pos="2603"/>
              </w:tabs>
              <w:jc w:val="center"/>
              <w:rPr>
                <w:noProof w:val="0"/>
                <w:szCs w:val="24"/>
              </w:rPr>
            </w:pPr>
            <w:r w:rsidRPr="00D3474C">
              <w:rPr>
                <w:noProof w:val="0"/>
                <w:szCs w:val="24"/>
              </w:rPr>
              <w:t>Принято к исполнению</w:t>
            </w:r>
          </w:p>
        </w:tc>
        <w:tc>
          <w:tcPr>
            <w:tcW w:w="8396" w:type="dxa"/>
          </w:tcPr>
          <w:p w:rsidR="00556AEA" w:rsidRPr="00D3474C" w:rsidRDefault="00556AEA" w:rsidP="00475D7F">
            <w:pPr>
              <w:tabs>
                <w:tab w:val="left" w:pos="2603"/>
              </w:tabs>
              <w:jc w:val="center"/>
              <w:rPr>
                <w:noProof w:val="0"/>
                <w:szCs w:val="24"/>
              </w:rPr>
            </w:pPr>
            <w:r w:rsidRPr="00D3474C">
              <w:rPr>
                <w:noProof w:val="0"/>
                <w:szCs w:val="24"/>
              </w:rPr>
              <w:t>Исполнение</w:t>
            </w:r>
          </w:p>
        </w:tc>
      </w:tr>
      <w:tr w:rsidR="00556AEA" w:rsidRPr="00444BFC" w:rsidTr="00475D7F">
        <w:tc>
          <w:tcPr>
            <w:tcW w:w="1491" w:type="dxa"/>
          </w:tcPr>
          <w:p w:rsidR="00556AEA" w:rsidRPr="00444BFC" w:rsidRDefault="00556AEA" w:rsidP="00475D7F">
            <w:pPr>
              <w:tabs>
                <w:tab w:val="left" w:pos="2603"/>
              </w:tabs>
              <w:jc w:val="center"/>
              <w:rPr>
                <w:i/>
                <w:noProof w:val="0"/>
                <w:sz w:val="26"/>
                <w:szCs w:val="26"/>
              </w:rPr>
            </w:pPr>
            <w:r w:rsidRPr="00444BFC">
              <w:rPr>
                <w:i/>
                <w:noProof w:val="0"/>
                <w:sz w:val="26"/>
                <w:szCs w:val="26"/>
                <w:lang w:val="en-US"/>
              </w:rPr>
              <w:t>I.</w:t>
            </w:r>
          </w:p>
        </w:tc>
        <w:tc>
          <w:tcPr>
            <w:tcW w:w="8396" w:type="dxa"/>
          </w:tcPr>
          <w:p w:rsidR="00556AEA" w:rsidRPr="00444BFC" w:rsidRDefault="00556AEA" w:rsidP="00B97B80">
            <w:pPr>
              <w:tabs>
                <w:tab w:val="left" w:pos="2603"/>
              </w:tabs>
              <w:spacing w:line="360" w:lineRule="auto"/>
              <w:ind w:left="34"/>
              <w:rPr>
                <w:i/>
                <w:noProof w:val="0"/>
                <w:sz w:val="26"/>
                <w:szCs w:val="26"/>
              </w:rPr>
            </w:pPr>
            <w:r w:rsidRPr="00444BFC">
              <w:rPr>
                <w:i/>
                <w:noProof w:val="0"/>
                <w:sz w:val="26"/>
                <w:szCs w:val="26"/>
              </w:rPr>
              <w:t xml:space="preserve"> О ходе реализации органами местного самоуправления ПК </w:t>
            </w:r>
            <w:proofErr w:type="spellStart"/>
            <w:r w:rsidRPr="00444BFC">
              <w:rPr>
                <w:i/>
                <w:noProof w:val="0"/>
                <w:sz w:val="26"/>
                <w:szCs w:val="26"/>
              </w:rPr>
              <w:t>антикорру</w:t>
            </w:r>
            <w:r>
              <w:rPr>
                <w:i/>
                <w:noProof w:val="0"/>
                <w:sz w:val="26"/>
                <w:szCs w:val="26"/>
              </w:rPr>
              <w:t>п</w:t>
            </w:r>
            <w:r w:rsidRPr="00444BFC">
              <w:rPr>
                <w:i/>
                <w:noProof w:val="0"/>
                <w:sz w:val="26"/>
                <w:szCs w:val="26"/>
              </w:rPr>
              <w:t>ционных</w:t>
            </w:r>
            <w:proofErr w:type="spellEnd"/>
            <w:r w:rsidRPr="00444BFC">
              <w:rPr>
                <w:i/>
                <w:noProof w:val="0"/>
                <w:sz w:val="26"/>
                <w:szCs w:val="26"/>
              </w:rPr>
              <w:t xml:space="preserve"> мероприятий, в том числе предусмотренных  муниципальными программами по противодействию коррупции</w:t>
            </w:r>
          </w:p>
        </w:tc>
      </w:tr>
      <w:tr w:rsidR="00556AEA" w:rsidTr="00475D7F">
        <w:tc>
          <w:tcPr>
            <w:tcW w:w="1491" w:type="dxa"/>
          </w:tcPr>
          <w:p w:rsidR="00556AEA" w:rsidRDefault="00556AEA" w:rsidP="00475D7F">
            <w:pPr>
              <w:tabs>
                <w:tab w:val="left" w:pos="2603"/>
              </w:tabs>
              <w:jc w:val="center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5.</w:t>
            </w:r>
          </w:p>
        </w:tc>
        <w:tc>
          <w:tcPr>
            <w:tcW w:w="8396" w:type="dxa"/>
          </w:tcPr>
          <w:p w:rsidR="00556AEA" w:rsidRDefault="00556AEA" w:rsidP="00B97B80">
            <w:pPr>
              <w:tabs>
                <w:tab w:val="left" w:pos="2603"/>
              </w:tabs>
              <w:spacing w:line="360" w:lineRule="auto"/>
              <w:jc w:val="both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 xml:space="preserve">         Проанализированы недостатки и упущения в сфере организации работы  по противодействию коррупции, указанные в протоколе № 2 краевой комиссии.  </w:t>
            </w:r>
          </w:p>
          <w:p w:rsidR="00556AEA" w:rsidRDefault="00556AEA" w:rsidP="00B97B80">
            <w:pPr>
              <w:tabs>
                <w:tab w:val="left" w:pos="2603"/>
              </w:tabs>
              <w:spacing w:line="360" w:lineRule="auto"/>
              <w:ind w:firstLine="743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noProof w:val="0"/>
                <w:sz w:val="26"/>
                <w:szCs w:val="26"/>
              </w:rPr>
              <w:t xml:space="preserve">По вопросу рассмотрения правоприменительной практики вступивших в силу решений судов на правовые акты, имеющие ненормативный характер,  в Администрации действует </w:t>
            </w:r>
            <w:r w:rsidRPr="00227D81">
              <w:rPr>
                <w:rFonts w:cs="Times New Roman"/>
                <w:bCs/>
                <w:sz w:val="26"/>
                <w:szCs w:val="26"/>
              </w:rPr>
              <w:t xml:space="preserve">Порядок </w:t>
            </w:r>
            <w:r w:rsidRPr="00227D81">
              <w:rPr>
                <w:rFonts w:cs="Times New Roman"/>
                <w:sz w:val="26"/>
                <w:szCs w:val="26"/>
              </w:rPr>
              <w:t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городского округа Спасск-Дальний и ее должностных лиц</w:t>
            </w:r>
            <w:r>
              <w:rPr>
                <w:rFonts w:cs="Times New Roman"/>
                <w:sz w:val="26"/>
                <w:szCs w:val="26"/>
              </w:rPr>
              <w:t xml:space="preserve"> (постановление АГО от 03.02.2014 № 49-па).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 В 1 квартале 2018 года подобных решений судов не принималось. Во втором квартале 2018 года на последнем аппаратном совещании был рассмотрен 1 вопрос по директору МУП «Городской рынок» Бессонову А.К.</w:t>
            </w:r>
          </w:p>
          <w:p w:rsidR="00556AEA" w:rsidRDefault="00556AEA" w:rsidP="00B97B80">
            <w:pPr>
              <w:tabs>
                <w:tab w:val="left" w:pos="2603"/>
              </w:tabs>
              <w:spacing w:line="360" w:lineRule="auto"/>
              <w:ind w:firstLine="743"/>
              <w:jc w:val="both"/>
              <w:rPr>
                <w:rFonts w:cs="Times New Roman"/>
                <w:noProof w:val="0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 xml:space="preserve">Проверки достоверности представленных сведений лиц, претендующих на замещение должности муниципальной службы  проводятся в отношении каждого кандидата в соответсвии с </w:t>
            </w:r>
            <w:r w:rsidRPr="00E54F5E">
              <w:rPr>
                <w:rFonts w:cs="Times New Roman"/>
                <w:sz w:val="26"/>
                <w:szCs w:val="26"/>
              </w:rPr>
              <w:t>Положени</w:t>
            </w:r>
            <w:r>
              <w:rPr>
                <w:rFonts w:cs="Times New Roman"/>
                <w:sz w:val="26"/>
                <w:szCs w:val="26"/>
              </w:rPr>
              <w:t xml:space="preserve">ем </w:t>
            </w:r>
            <w:r w:rsidRPr="00E54F5E">
              <w:rPr>
                <w:rFonts w:cs="Times New Roman"/>
                <w:sz w:val="26"/>
                <w:szCs w:val="26"/>
              </w:rPr>
              <w:t>о проверке достоверности и полноты сведений о доходах, представляемых  гражданами, претендующими на замещение должностей муниципальной службы городского округа Спасск-Дальний, включенных в соответствующий перечень, дос</w:t>
            </w:r>
            <w:r>
              <w:rPr>
                <w:rFonts w:cs="Times New Roman"/>
                <w:sz w:val="26"/>
                <w:szCs w:val="26"/>
              </w:rPr>
              <w:t>товерности и полноты сведений о д</w:t>
            </w:r>
            <w:r w:rsidRPr="00E54F5E">
              <w:rPr>
                <w:rFonts w:cs="Times New Roman"/>
                <w:sz w:val="26"/>
                <w:szCs w:val="26"/>
              </w:rPr>
              <w:t>оходах, представляемых муниципальными служащими городского округа Спасск-Дальний, замещающие указанные должности, достоверности и</w:t>
            </w:r>
            <w:proofErr w:type="gramEnd"/>
            <w:r w:rsidRPr="00E54F5E">
              <w:rPr>
                <w:rFonts w:cs="Times New Roman"/>
                <w:sz w:val="26"/>
                <w:szCs w:val="26"/>
              </w:rPr>
              <w:t xml:space="preserve"> полноты сведений</w:t>
            </w:r>
            <w:r w:rsidRPr="00E54F5E">
              <w:rPr>
                <w:rFonts w:cs="Times New Roman"/>
                <w:noProof w:val="0"/>
                <w:sz w:val="26"/>
                <w:szCs w:val="26"/>
              </w:rPr>
              <w:t xml:space="preserve">, представляемых гражданами при </w:t>
            </w:r>
            <w:r w:rsidRPr="00E54F5E">
              <w:rPr>
                <w:rFonts w:cs="Times New Roman"/>
                <w:noProof w:val="0"/>
                <w:sz w:val="26"/>
                <w:szCs w:val="26"/>
              </w:rPr>
              <w:lastRenderedPageBreak/>
              <w:t>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      </w:r>
            <w:r>
              <w:rPr>
                <w:rFonts w:cs="Times New Roman"/>
                <w:noProof w:val="0"/>
                <w:sz w:val="26"/>
                <w:szCs w:val="26"/>
              </w:rPr>
              <w:t xml:space="preserve">, утвержденным решением Думы ГО </w:t>
            </w:r>
            <w:proofErr w:type="spellStart"/>
            <w:proofErr w:type="gramStart"/>
            <w:r>
              <w:rPr>
                <w:rFonts w:cs="Times New Roman"/>
                <w:noProof w:val="0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cs="Times New Roman"/>
                <w:noProof w:val="0"/>
                <w:sz w:val="26"/>
                <w:szCs w:val="26"/>
              </w:rPr>
              <w:t xml:space="preserve"> от 27 мая 2013 г. № 44. Проверка претендента на должность начальника финансового управления была также  проведена в соответствии с Порядком на основании распоряжения Администрации ГО </w:t>
            </w:r>
            <w:proofErr w:type="spellStart"/>
            <w:proofErr w:type="gramStart"/>
            <w:r>
              <w:rPr>
                <w:rFonts w:cs="Times New Roman"/>
                <w:noProof w:val="0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rFonts w:cs="Times New Roman"/>
                <w:noProof w:val="0"/>
                <w:sz w:val="26"/>
                <w:szCs w:val="26"/>
              </w:rPr>
              <w:t xml:space="preserve"> от 11.04.2017 № 208-ра, запросы были направлены во все необходимые инстанции, ответы получены, но ввиду упущения и большого объема информации не досконально проверены муниципальным служащим, проводящим проверку. В результате в справке претендента не был учтен нулевой счет в Сбербанке. За допущенное нарушение муниципальный служащий получил дисциплинарное взыскание.</w:t>
            </w:r>
          </w:p>
          <w:p w:rsidR="00556AEA" w:rsidRPr="00E54F5E" w:rsidRDefault="00556AEA" w:rsidP="00B97B80">
            <w:pPr>
              <w:tabs>
                <w:tab w:val="left" w:pos="2603"/>
              </w:tabs>
              <w:spacing w:line="360" w:lineRule="auto"/>
              <w:ind w:firstLine="743"/>
              <w:jc w:val="both"/>
              <w:rPr>
                <w:rFonts w:cs="Times New Roman"/>
                <w:b/>
                <w:bCs/>
                <w:noProof w:val="0"/>
                <w:sz w:val="26"/>
                <w:szCs w:val="26"/>
              </w:rPr>
            </w:pPr>
            <w:r>
              <w:rPr>
                <w:rFonts w:cs="Times New Roman"/>
                <w:noProof w:val="0"/>
                <w:sz w:val="26"/>
                <w:szCs w:val="26"/>
              </w:rPr>
              <w:t xml:space="preserve">По факту незаконного назначения  24 мая 2017 года на должность директора МУП «Городской рынок» </w:t>
            </w:r>
            <w:proofErr w:type="gramStart"/>
            <w:r>
              <w:rPr>
                <w:rFonts w:cs="Times New Roman"/>
                <w:noProof w:val="0"/>
                <w:sz w:val="26"/>
                <w:szCs w:val="26"/>
              </w:rPr>
              <w:t>лица, являющегося учредителем коммерческой организации поясняем</w:t>
            </w:r>
            <w:proofErr w:type="gramEnd"/>
            <w:r>
              <w:rPr>
                <w:rFonts w:cs="Times New Roman"/>
                <w:noProof w:val="0"/>
                <w:sz w:val="26"/>
                <w:szCs w:val="26"/>
              </w:rPr>
              <w:t xml:space="preserve"> следующее.</w:t>
            </w:r>
          </w:p>
          <w:p w:rsidR="00556AEA" w:rsidRDefault="00556AEA" w:rsidP="00B97B80">
            <w:pPr>
              <w:spacing w:line="360" w:lineRule="auto"/>
              <w:ind w:firstLine="708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При приеме на должность директора МУП «Городской рынок» Администрацией городского округа Спасск-Дальний проверка в отношении Бессонова А.К. не проводилась, так как до назначения на данную должность Бессонов А.К. являлся директором муниципального казенного учреждения «Наш город». </w:t>
            </w:r>
          </w:p>
          <w:p w:rsidR="00556AEA" w:rsidRDefault="00556AEA" w:rsidP="00B97B80">
            <w:pPr>
              <w:spacing w:line="360" w:lineRule="auto"/>
              <w:ind w:firstLine="708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gramStart"/>
            <w:r>
              <w:rPr>
                <w:rFonts w:eastAsia="Calibri" w:cs="Times New Roman"/>
                <w:sz w:val="26"/>
                <w:szCs w:val="26"/>
              </w:rPr>
              <w:t>Сведения о доходах, расходах, об имуществе и обязательствах имущественного характера, при назначении на должность руководителя МУП «Городской рынок», Бессонов А.К. не предоставлял, так как в перечне лиц, обязанных представлять сведения о доходах, расходах, об имуществе и обязательствах имущественного характера,</w:t>
            </w:r>
            <w:r w:rsidRPr="007F14C3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t>установленном статьёй 8 Федерального закона от 25.12.2008 № 273-ФЗ «О противодействии коррупции», руководители муниципальных унитарных предприятий отсутствуют.</w:t>
            </w:r>
            <w:proofErr w:type="gramEnd"/>
          </w:p>
          <w:p w:rsidR="00556AEA" w:rsidRDefault="00556AEA" w:rsidP="00B97B80">
            <w:pPr>
              <w:spacing w:line="360" w:lineRule="auto"/>
              <w:ind w:firstLine="708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lastRenderedPageBreak/>
              <w:t>Вместе с тем, Федеральным законом</w:t>
            </w:r>
            <w:r w:rsidRPr="005A416D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t>от 14.11.2002 № 161-ФЗ «О государственных и муниципальных унитарных предприятиях»</w:t>
            </w:r>
            <w:r w:rsidRPr="005A416D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t>предусмотрено, что р</w:t>
            </w:r>
            <w:r w:rsidRPr="00A24123">
              <w:rPr>
                <w:rFonts w:eastAsia="Calibri" w:cs="Times New Roman"/>
                <w:sz w:val="26"/>
                <w:szCs w:val="26"/>
              </w:rPr>
              <w:t>уководитель унитарного предприятия не вправе быть учредителем (участником) юридического лица.</w:t>
            </w:r>
            <w:r>
              <w:rPr>
                <w:rFonts w:eastAsia="Calibri" w:cs="Times New Roman"/>
                <w:sz w:val="26"/>
                <w:szCs w:val="26"/>
              </w:rPr>
              <w:t xml:space="preserve"> Обязанность соблюдать данное ограничение был</w:t>
            </w:r>
            <w:r>
              <w:rPr>
                <w:sz w:val="26"/>
                <w:szCs w:val="26"/>
              </w:rPr>
              <w:t xml:space="preserve">а </w:t>
            </w:r>
            <w:r>
              <w:rPr>
                <w:rFonts w:eastAsia="Calibri" w:cs="Times New Roman"/>
                <w:sz w:val="26"/>
                <w:szCs w:val="26"/>
              </w:rPr>
              <w:t xml:space="preserve"> предусмотрен</w:t>
            </w:r>
            <w:r>
              <w:rPr>
                <w:sz w:val="26"/>
                <w:szCs w:val="26"/>
              </w:rPr>
              <w:t>а</w:t>
            </w:r>
            <w:r>
              <w:rPr>
                <w:rFonts w:eastAsia="Calibri" w:cs="Times New Roman"/>
                <w:sz w:val="26"/>
                <w:szCs w:val="26"/>
              </w:rPr>
              <w:t xml:space="preserve"> в разделе II трудового договора № 08 от 26.05.2017 «Права и обязанности руководителя» подпункт ц) пункта 9, заключенного с Бессоновым А.К.</w:t>
            </w:r>
            <w:r w:rsidRPr="00991645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t>Таким образом, ответственность за соблюдение указанного ограничения возлагается на конкретного работника.</w:t>
            </w:r>
          </w:p>
          <w:p w:rsidR="00556AEA" w:rsidRDefault="00556AEA" w:rsidP="00B97B80">
            <w:pPr>
              <w:spacing w:line="360" w:lineRule="auto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ab/>
              <w:t>Необходимо отметить, что по состоянию на 01.01.2018 Бессоновым А.К. уже был заключён договор доверительного управления долей в уставном капитале ООО Торговый Дом «Магнат» с Валеевым</w:t>
            </w:r>
            <w:r w:rsidRPr="004A6FD0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t>Д.Ф., но запись, об изменении сведений о юридическом лице, содержащихся в Едином государственном реестре юридических лиц была внесена только 01.03.2018 (копии прилагаются). Следовательно, в настоящее время нарушение, указанное в рассмотренном представлении прокуратуры, связанное с ограничением для руководителя унитарного предприятия, быть учредителем (участником) юридического лица, устранено.</w:t>
            </w:r>
          </w:p>
          <w:p w:rsidR="00556AEA" w:rsidRDefault="00556AEA" w:rsidP="00B97B80">
            <w:pPr>
              <w:spacing w:line="360" w:lineRule="auto"/>
              <w:ind w:firstLine="720"/>
              <w:jc w:val="both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В ходе выяснения всех обстоятельств допущенного нарушения указанного в представление прокуратуры, Бессонов А.К. пояснил, что договор доверительного управления долей в уставном капитале ООО Торговый Дом «Магнат» был</w:t>
            </w:r>
            <w:r w:rsidRPr="00617144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t>несвоевременно оформлен, в связи с личной невнимательностью при прочтении трудового договора. Фактов личной заинтересованности, которое могло привести к конфликту интересов,</w:t>
            </w:r>
            <w:r w:rsidRPr="002D3355"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t xml:space="preserve">в результате допущенного Бессоновым А.К. нарушения, в ходе рассмотрения представления не выявлено, так как деятельность руководителя МУП «Городской рынок» не была связана с деятельностью ООО ТД «Магнат». </w:t>
            </w:r>
          </w:p>
          <w:p w:rsidR="00556AEA" w:rsidRDefault="00556AEA" w:rsidP="00B97B80">
            <w:pPr>
              <w:spacing w:line="360" w:lineRule="auto"/>
              <w:ind w:firstLine="708"/>
              <w:jc w:val="both"/>
              <w:rPr>
                <w:rFonts w:eastAsia="Calibri" w:cs="Times New Roman"/>
                <w:sz w:val="26"/>
                <w:szCs w:val="26"/>
              </w:rPr>
            </w:pPr>
            <w:proofErr w:type="gramStart"/>
            <w:r>
              <w:rPr>
                <w:rFonts w:eastAsia="Calibri" w:cs="Times New Roman"/>
                <w:sz w:val="26"/>
                <w:szCs w:val="26"/>
              </w:rPr>
              <w:t xml:space="preserve">В целях принятия мер по устранению допущенных нарушений закона, причин и условий им способствующих, кадровой службой администрации городского округа руководителям унитарных </w:t>
            </w:r>
            <w:r>
              <w:rPr>
                <w:rFonts w:eastAsia="Calibri" w:cs="Times New Roman"/>
                <w:sz w:val="26"/>
                <w:szCs w:val="26"/>
              </w:rPr>
              <w:lastRenderedPageBreak/>
              <w:t>предприятий был разъяснён  пункт 2 статьи 21 Федерального закона от 14.11.2002 № 161-ФЗ «О государственных и муниципальных унитарных предприятиях», указано на внимательное изучение всех разделов заключаемых трудовых договоров, директору МУП «Городской рынок» Бессонову А.К. за допущенное нарушение объявлено замечание</w:t>
            </w:r>
            <w:proofErr w:type="gramEnd"/>
            <w:r>
              <w:rPr>
                <w:rFonts w:eastAsia="Calibri" w:cs="Times New Roman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В настоящее время данное нарушение устранено.</w:t>
            </w:r>
          </w:p>
          <w:p w:rsidR="00556AEA" w:rsidRDefault="00556AEA" w:rsidP="00B97B80">
            <w:pPr>
              <w:spacing w:line="360" w:lineRule="auto"/>
              <w:ind w:firstLine="708"/>
              <w:jc w:val="both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 xml:space="preserve">В муниципальной </w:t>
            </w:r>
            <w:proofErr w:type="spellStart"/>
            <w:r>
              <w:rPr>
                <w:noProof w:val="0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noProof w:val="0"/>
                <w:sz w:val="26"/>
                <w:szCs w:val="26"/>
              </w:rPr>
              <w:t xml:space="preserve"> программе на 2016-2021 годы по причине ее долгосрочного характера действительно не определены конкретные сроки реализации </w:t>
            </w:r>
            <w:proofErr w:type="spellStart"/>
            <w:r>
              <w:rPr>
                <w:noProof w:val="0"/>
                <w:sz w:val="26"/>
                <w:szCs w:val="26"/>
              </w:rPr>
              <w:t>антикоррупционных</w:t>
            </w:r>
            <w:proofErr w:type="spellEnd"/>
            <w:r>
              <w:rPr>
                <w:noProof w:val="0"/>
                <w:sz w:val="26"/>
                <w:szCs w:val="26"/>
              </w:rPr>
              <w:t xml:space="preserve"> мероприятий. Но в феврале 2018 года главой городского округа утвержден План мероприятий Администрации городского округа </w:t>
            </w:r>
            <w:proofErr w:type="spellStart"/>
            <w:proofErr w:type="gramStart"/>
            <w:r>
              <w:rPr>
                <w:noProof w:val="0"/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noProof w:val="0"/>
                <w:sz w:val="26"/>
                <w:szCs w:val="26"/>
              </w:rPr>
              <w:t xml:space="preserve"> по противодействию коррупции на 2018 год с конкретными сроками исполнения.</w:t>
            </w:r>
          </w:p>
          <w:p w:rsidR="00556AEA" w:rsidRDefault="00556AEA" w:rsidP="00B97B80">
            <w:pPr>
              <w:spacing w:line="360" w:lineRule="auto"/>
              <w:ind w:firstLine="708"/>
              <w:jc w:val="both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Интернет-страница, посвященная противодействию коррупции на официальном сайте ведется, раздел называется «</w:t>
            </w:r>
            <w:proofErr w:type="spellStart"/>
            <w:r>
              <w:rPr>
                <w:noProof w:val="0"/>
                <w:sz w:val="26"/>
                <w:szCs w:val="26"/>
              </w:rPr>
              <w:t>антикоррупционная</w:t>
            </w:r>
            <w:proofErr w:type="spellEnd"/>
            <w:r>
              <w:rPr>
                <w:noProof w:val="0"/>
                <w:sz w:val="26"/>
                <w:szCs w:val="26"/>
              </w:rPr>
              <w:t xml:space="preserve"> политика», в 2018 году в данной рубрике размещено 6 материалов, в том числе по деятельности Совета по противодействию коррупции, </w:t>
            </w:r>
            <w:proofErr w:type="spellStart"/>
            <w:r>
              <w:rPr>
                <w:noProof w:val="0"/>
                <w:sz w:val="26"/>
                <w:szCs w:val="26"/>
              </w:rPr>
              <w:t>антикоррупционные</w:t>
            </w:r>
            <w:proofErr w:type="spellEnd"/>
            <w:r>
              <w:rPr>
                <w:noProof w:val="0"/>
                <w:sz w:val="26"/>
                <w:szCs w:val="26"/>
              </w:rPr>
              <w:t xml:space="preserve"> памятки, методические рекомендации  по ограничениям, налагаемым на бывших муниципальных служащих, сведения о доходах муниципальных служащих и руководителей муниципальных учреждений.</w:t>
            </w:r>
          </w:p>
          <w:p w:rsidR="00556AEA" w:rsidRDefault="00556AEA" w:rsidP="00B97B80">
            <w:pPr>
              <w:spacing w:line="360" w:lineRule="auto"/>
              <w:ind w:firstLine="708"/>
              <w:jc w:val="both"/>
              <w:rPr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Все решения, принятые краевой комиссией по координации работы по противодействию коррупции выполнены или выполняются.</w:t>
            </w:r>
          </w:p>
          <w:p w:rsidR="00556AEA" w:rsidRDefault="00556AEA" w:rsidP="00B97B80">
            <w:pPr>
              <w:spacing w:line="360" w:lineRule="auto"/>
              <w:ind w:firstLine="708"/>
              <w:jc w:val="both"/>
              <w:rPr>
                <w:rFonts w:eastAsia="Calibri" w:cs="Times New Roman"/>
                <w:noProof w:val="0"/>
                <w:sz w:val="26"/>
                <w:szCs w:val="26"/>
              </w:rPr>
            </w:pPr>
            <w:r>
              <w:rPr>
                <w:noProof w:val="0"/>
                <w:sz w:val="26"/>
                <w:szCs w:val="26"/>
              </w:rPr>
              <w:t>Комиссия по соблюдению требований  к служебному поведению муниципальных служащих и урегулированию конфликта интересов работает в активном режиме (пункт 3.3. протокола от 26.04.2017). В текущем периоде 2018 года проведено 8 заседаний комиссии (за аналогичный период 2017 года – 7 заседаний), на последних заседаниях были рассмотрены 28 уведомлений муниципальных служащих об иной оплачиваемой работе на выборах Губернатора ПК и о продлении срока действия уведомлений до 17 сентября 2018 г. в  связи с повторным голосованием.</w:t>
            </w:r>
          </w:p>
          <w:p w:rsidR="00556AEA" w:rsidRPr="005F3541" w:rsidRDefault="00556AEA" w:rsidP="00B97B80">
            <w:pPr>
              <w:widowControl w:val="0"/>
              <w:spacing w:line="360" w:lineRule="auto"/>
              <w:ind w:right="-1"/>
              <w:jc w:val="both"/>
              <w:rPr>
                <w:rFonts w:eastAsia="Courier New"/>
                <w:color w:val="000000"/>
                <w:sz w:val="26"/>
                <w:szCs w:val="26"/>
                <w:lang w:eastAsia="ru-RU"/>
              </w:rPr>
            </w:pPr>
            <w:r w:rsidRPr="005F3541">
              <w:rPr>
                <w:noProof w:val="0"/>
                <w:sz w:val="26"/>
                <w:szCs w:val="26"/>
              </w:rPr>
              <w:lastRenderedPageBreak/>
              <w:t xml:space="preserve">         </w:t>
            </w:r>
            <w:proofErr w:type="gramStart"/>
            <w:r w:rsidRPr="005F3541">
              <w:rPr>
                <w:noProof w:val="0"/>
                <w:sz w:val="26"/>
                <w:szCs w:val="26"/>
              </w:rPr>
              <w:t xml:space="preserve">По исполнению п.3.4. протокола от 12.07.2017 № 2 , </w:t>
            </w:r>
            <w:proofErr w:type="spellStart"/>
            <w:r w:rsidRPr="005F3541">
              <w:rPr>
                <w:noProof w:val="0"/>
                <w:sz w:val="26"/>
                <w:szCs w:val="26"/>
              </w:rPr>
              <w:t>пп</w:t>
            </w:r>
            <w:proofErr w:type="spellEnd"/>
            <w:r w:rsidRPr="005F3541">
              <w:rPr>
                <w:noProof w:val="0"/>
                <w:sz w:val="26"/>
                <w:szCs w:val="26"/>
              </w:rPr>
              <w:t xml:space="preserve">. 3.2,3.3. протокола от 29.01.2018 № 1 </w:t>
            </w:r>
            <w:r>
              <w:rPr>
                <w:noProof w:val="0"/>
                <w:sz w:val="26"/>
                <w:szCs w:val="26"/>
              </w:rPr>
              <w:t xml:space="preserve">проведен </w:t>
            </w:r>
            <w:r w:rsidRPr="005F3541">
              <w:rPr>
                <w:rFonts w:eastAsia="Courier New"/>
                <w:color w:val="000000"/>
                <w:sz w:val="26"/>
                <w:szCs w:val="26"/>
                <w:lang w:eastAsia="ru-RU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 и руководителями муниципальных учреждений за 2016-2017 гг , не выявлено случаев приобретения, продажи, автотранспортных средств, и объектов недвижимости по цене, существенно отличной от среднерыночной.</w:t>
            </w:r>
            <w:proofErr w:type="gramEnd"/>
          </w:p>
          <w:p w:rsidR="00556AEA" w:rsidRPr="005F3541" w:rsidRDefault="00556AEA" w:rsidP="00B97B80">
            <w:pPr>
              <w:widowControl w:val="0"/>
              <w:spacing w:line="360" w:lineRule="auto"/>
              <w:ind w:right="-1"/>
              <w:jc w:val="both"/>
              <w:rPr>
                <w:rFonts w:eastAsia="Courier New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Courier New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Pr="005F3541">
              <w:rPr>
                <w:rFonts w:eastAsia="Courier New"/>
                <w:color w:val="000000"/>
                <w:sz w:val="26"/>
                <w:szCs w:val="26"/>
                <w:lang w:eastAsia="ru-RU"/>
              </w:rPr>
              <w:t xml:space="preserve"> По результатам мероприятий, организованных кадровой службой Администрации по несоблюдению ст.12 Федерального закона «О противодействии коррупции», выявлению фактов трудоустройства бывших муниципальных служащих без согласия уполномоченной комиссии не установлено. </w:t>
            </w:r>
          </w:p>
          <w:p w:rsidR="00556AEA" w:rsidRDefault="00556AEA" w:rsidP="00B97B80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proofErr w:type="gramStart"/>
            <w:r>
              <w:rPr>
                <w:sz w:val="26"/>
                <w:szCs w:val="26"/>
              </w:rPr>
              <w:t>В целях упорядочения деятельности по осуществлению данных проверок р</w:t>
            </w:r>
            <w:r w:rsidRPr="005F3541">
              <w:rPr>
                <w:sz w:val="26"/>
                <w:szCs w:val="26"/>
              </w:rPr>
              <w:t xml:space="preserve">азработаны </w:t>
            </w:r>
            <w:r w:rsidRPr="00B97B80">
              <w:rPr>
                <w:rStyle w:val="a5"/>
                <w:b w:val="0"/>
                <w:sz w:val="26"/>
                <w:szCs w:val="26"/>
              </w:rPr>
              <w:t>Порядок проведения проверки соблюдения запрета, налагаемого на гражданина, замещавшего должность муниципальной службы, при заключении им трудового или гражданско-правового договора в течение 2 лет после увольнения с муниципальной службы, и</w:t>
            </w:r>
            <w:r w:rsidRPr="005F3541">
              <w:rPr>
                <w:rStyle w:val="a5"/>
                <w:sz w:val="26"/>
                <w:szCs w:val="26"/>
              </w:rPr>
              <w:t xml:space="preserve"> </w:t>
            </w:r>
            <w:r w:rsidRPr="005F3541">
              <w:rPr>
                <w:sz w:val="26"/>
                <w:szCs w:val="26"/>
              </w:rPr>
              <w:t>Поряд</w:t>
            </w:r>
            <w:r>
              <w:rPr>
                <w:sz w:val="26"/>
                <w:szCs w:val="26"/>
              </w:rPr>
              <w:t>о</w:t>
            </w:r>
            <w:r w:rsidRPr="005F3541">
              <w:rPr>
                <w:sz w:val="26"/>
                <w:szCs w:val="26"/>
              </w:rPr>
              <w:t xml:space="preserve">к осуществления контроля за соответствием расходов муниципальных служащих Администрации городского округа </w:t>
            </w:r>
            <w:proofErr w:type="spellStart"/>
            <w:r w:rsidRPr="005F3541">
              <w:rPr>
                <w:sz w:val="26"/>
                <w:szCs w:val="26"/>
              </w:rPr>
              <w:t>Спасск-Дальний</w:t>
            </w:r>
            <w:proofErr w:type="spellEnd"/>
            <w:r w:rsidRPr="005F3541">
              <w:rPr>
                <w:sz w:val="26"/>
                <w:szCs w:val="26"/>
              </w:rPr>
              <w:t xml:space="preserve"> и иных лиц их доходам</w:t>
            </w:r>
            <w:r>
              <w:rPr>
                <w:sz w:val="26"/>
                <w:szCs w:val="26"/>
              </w:rPr>
              <w:t>, которые в настоящее время проходят</w:t>
            </w:r>
            <w:proofErr w:type="gramEnd"/>
            <w:r>
              <w:rPr>
                <w:sz w:val="26"/>
                <w:szCs w:val="26"/>
              </w:rPr>
              <w:t xml:space="preserve"> процесс согласования в прокуратуре города и будут утверждены постановлениями Администрации.     </w:t>
            </w:r>
          </w:p>
        </w:tc>
      </w:tr>
    </w:tbl>
    <w:p w:rsidR="00556AEA" w:rsidRDefault="00556AEA" w:rsidP="00556AEA">
      <w:pPr>
        <w:tabs>
          <w:tab w:val="left" w:pos="2603"/>
        </w:tabs>
        <w:jc w:val="center"/>
        <w:rPr>
          <w:noProof w:val="0"/>
          <w:sz w:val="26"/>
          <w:szCs w:val="26"/>
        </w:rPr>
      </w:pPr>
    </w:p>
    <w:p w:rsidR="00556AEA" w:rsidRDefault="00556AEA" w:rsidP="00556AEA">
      <w:pPr>
        <w:jc w:val="both"/>
        <w:rPr>
          <w:noProof w:val="0"/>
          <w:sz w:val="26"/>
          <w:szCs w:val="26"/>
        </w:rPr>
      </w:pPr>
    </w:p>
    <w:p w:rsidR="00750762" w:rsidRDefault="00750762"/>
    <w:sectPr w:rsidR="00750762" w:rsidSect="00556A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AEA"/>
    <w:rsid w:val="0042188B"/>
    <w:rsid w:val="00556AEA"/>
    <w:rsid w:val="00750762"/>
    <w:rsid w:val="00B9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EA"/>
    <w:pPr>
      <w:spacing w:after="0" w:line="240" w:lineRule="auto"/>
    </w:pPr>
    <w:rPr>
      <w:rFonts w:ascii="Times New Roman" w:hAnsi="Times New Roman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E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6AEA"/>
    <w:pPr>
      <w:spacing w:before="100" w:beforeAutospacing="1" w:after="100" w:afterAutospacing="1"/>
    </w:pPr>
    <w:rPr>
      <w:rFonts w:eastAsia="Times New Roman" w:cs="Times New Roman"/>
      <w:noProof w:val="0"/>
      <w:szCs w:val="24"/>
      <w:lang w:eastAsia="ru-RU"/>
    </w:rPr>
  </w:style>
  <w:style w:type="character" w:styleId="a5">
    <w:name w:val="Strong"/>
    <w:basedOn w:val="a0"/>
    <w:uiPriority w:val="22"/>
    <w:qFormat/>
    <w:rsid w:val="00556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1303</Words>
  <Characters>7430</Characters>
  <Application>Microsoft Office Word</Application>
  <DocSecurity>0</DocSecurity>
  <Lines>61</Lines>
  <Paragraphs>17</Paragraphs>
  <ScaleCrop>false</ScaleCrop>
  <Company>АГО Спасск-Дальний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putilovskaya_ne</cp:lastModifiedBy>
  <cp:revision>3</cp:revision>
  <dcterms:created xsi:type="dcterms:W3CDTF">2018-09-19T00:43:00Z</dcterms:created>
  <dcterms:modified xsi:type="dcterms:W3CDTF">2018-09-19T00:48:00Z</dcterms:modified>
</cp:coreProperties>
</file>