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4961"/>
      </w:tblGrid>
      <w:tr w:rsidR="00D36E7C" w:rsidRPr="00B6357C" w14:paraId="46EBE5C6" w14:textId="77777777" w:rsidTr="00542E40">
        <w:trPr>
          <w:trHeight w:val="711"/>
        </w:trPr>
        <w:tc>
          <w:tcPr>
            <w:tcW w:w="3652" w:type="dxa"/>
            <w:shd w:val="clear" w:color="auto" w:fill="auto"/>
            <w:vAlign w:val="center"/>
          </w:tcPr>
          <w:p w14:paraId="1BDBEB2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Вид налога, страховые взносы, преференции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D89860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Общие условия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5A729E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Резидент СПВ</w:t>
            </w:r>
          </w:p>
        </w:tc>
      </w:tr>
      <w:tr w:rsidR="00D36E7C" w:rsidRPr="00B6357C" w14:paraId="7D03151D" w14:textId="77777777" w:rsidTr="00542E40">
        <w:trPr>
          <w:trHeight w:val="255"/>
        </w:trPr>
        <w:tc>
          <w:tcPr>
            <w:tcW w:w="3652" w:type="dxa"/>
            <w:shd w:val="clear" w:color="auto" w:fill="auto"/>
            <w:vAlign w:val="center"/>
          </w:tcPr>
          <w:p w14:paraId="62DAB69E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Сроки создания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9CB57E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EBAAC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До 2085 г.</w:t>
            </w:r>
          </w:p>
        </w:tc>
      </w:tr>
      <w:tr w:rsidR="00D36E7C" w:rsidRPr="00B6357C" w14:paraId="15D66FEE" w14:textId="77777777" w:rsidTr="00542E40">
        <w:trPr>
          <w:trHeight w:val="272"/>
        </w:trPr>
        <w:tc>
          <w:tcPr>
            <w:tcW w:w="3652" w:type="dxa"/>
            <w:shd w:val="clear" w:color="auto" w:fill="auto"/>
            <w:vAlign w:val="center"/>
          </w:tcPr>
          <w:p w14:paraId="7A4DF9A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Основание для создания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FB99D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308133" w14:textId="77777777" w:rsidR="00D36E7C" w:rsidRPr="00B6357C" w:rsidRDefault="00D36E7C" w:rsidP="00542E40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bCs/>
                <w:sz w:val="26"/>
                <w:szCs w:val="26"/>
              </w:rPr>
              <w:t>13 июля 2015 г.</w:t>
            </w:r>
          </w:p>
          <w:p w14:paraId="30D927BE" w14:textId="77777777" w:rsidR="00D36E7C" w:rsidRPr="00B6357C" w:rsidRDefault="00D36E7C" w:rsidP="00542E40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№ 212-ФЗ</w:t>
            </w:r>
          </w:p>
        </w:tc>
      </w:tr>
      <w:tr w:rsidR="00D36E7C" w:rsidRPr="00B6357C" w14:paraId="02BA1CC3" w14:textId="77777777" w:rsidTr="00542E40">
        <w:trPr>
          <w:trHeight w:val="1936"/>
        </w:trPr>
        <w:tc>
          <w:tcPr>
            <w:tcW w:w="3652" w:type="dxa"/>
            <w:shd w:val="clear" w:color="auto" w:fill="auto"/>
            <w:vAlign w:val="center"/>
          </w:tcPr>
          <w:p w14:paraId="5E90B103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Минимальная сумма инвестиций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398BA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9671335" w14:textId="77777777" w:rsidR="00D36E7C" w:rsidRPr="00B6357C" w:rsidRDefault="00D36E7C" w:rsidP="00542E40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bCs/>
                <w:sz w:val="26"/>
                <w:szCs w:val="26"/>
              </w:rPr>
              <w:t>Утверждены</w:t>
            </w:r>
          </w:p>
          <w:p w14:paraId="525880A4" w14:textId="77777777" w:rsidR="00D36E7C" w:rsidRPr="00B6357C" w:rsidRDefault="00D36E7C" w:rsidP="00542E40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bCs/>
                <w:sz w:val="26"/>
                <w:szCs w:val="26"/>
              </w:rPr>
              <w:t>Постановлением Правительства</w:t>
            </w:r>
          </w:p>
          <w:p w14:paraId="284BE9BF" w14:textId="77777777" w:rsidR="00D36E7C" w:rsidRPr="00B6357C" w:rsidRDefault="00D36E7C" w:rsidP="00542E40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bCs/>
                <w:sz w:val="26"/>
                <w:szCs w:val="26"/>
              </w:rPr>
              <w:t>Российской Федерации</w:t>
            </w:r>
          </w:p>
          <w:p w14:paraId="035319E2" w14:textId="77777777" w:rsidR="00D36E7C" w:rsidRPr="00B6357C" w:rsidRDefault="00D36E7C" w:rsidP="00542E40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bCs/>
                <w:sz w:val="26"/>
                <w:szCs w:val="26"/>
              </w:rPr>
              <w:t>от 20 октября 2015 г. N 1123</w:t>
            </w:r>
            <w:r w:rsidRPr="00B6357C">
              <w:rPr>
                <w:rFonts w:eastAsia="Calibri"/>
                <w:sz w:val="26"/>
                <w:szCs w:val="26"/>
              </w:rPr>
              <w:t>.</w:t>
            </w:r>
          </w:p>
          <w:p w14:paraId="2614B03F" w14:textId="70005652" w:rsidR="00D36E7C" w:rsidRPr="00B6357C" w:rsidRDefault="00D36E7C" w:rsidP="00542E40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6357C">
              <w:rPr>
                <w:rFonts w:eastAsia="Calibri"/>
                <w:bCs/>
                <w:sz w:val="26"/>
                <w:szCs w:val="26"/>
              </w:rPr>
              <w:t>Объем капитальных вложений не может быть менее 5 млн. рублей в срок, не превышающий 3 лет</w:t>
            </w:r>
          </w:p>
        </w:tc>
      </w:tr>
      <w:tr w:rsidR="00D36E7C" w:rsidRPr="00B6357C" w14:paraId="5CDBA356" w14:textId="77777777" w:rsidTr="00542E40">
        <w:trPr>
          <w:trHeight w:val="513"/>
        </w:trPr>
        <w:tc>
          <w:tcPr>
            <w:tcW w:w="3652" w:type="dxa"/>
            <w:shd w:val="clear" w:color="auto" w:fill="auto"/>
            <w:vAlign w:val="center"/>
          </w:tcPr>
          <w:p w14:paraId="38EE0DFA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Налог на прибыль: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9AFEF3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20%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337391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0% - 5 лет (не облагается первые пять лет)</w:t>
            </w:r>
          </w:p>
          <w:p w14:paraId="08E53980" w14:textId="57FC7841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 xml:space="preserve">12% - </w:t>
            </w:r>
            <w:r>
              <w:rPr>
                <w:rFonts w:eastAsia="Calibri"/>
                <w:sz w:val="26"/>
                <w:szCs w:val="26"/>
              </w:rPr>
              <w:t>п</w:t>
            </w:r>
            <w:r w:rsidRPr="00B6357C">
              <w:rPr>
                <w:rFonts w:eastAsia="Calibri"/>
                <w:sz w:val="26"/>
                <w:szCs w:val="26"/>
              </w:rPr>
              <w:t>сл. 5 лет  (последующие пять лет)</w:t>
            </w:r>
          </w:p>
        </w:tc>
      </w:tr>
      <w:tr w:rsidR="00D36E7C" w:rsidRPr="00B6357C" w14:paraId="6529281A" w14:textId="77777777" w:rsidTr="00542E40">
        <w:trPr>
          <w:trHeight w:val="549"/>
        </w:trPr>
        <w:tc>
          <w:tcPr>
            <w:tcW w:w="3652" w:type="dxa"/>
            <w:shd w:val="clear" w:color="auto" w:fill="auto"/>
            <w:vAlign w:val="center"/>
          </w:tcPr>
          <w:p w14:paraId="1911C42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Налог на имущество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9F1AC1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2,2%</w:t>
            </w:r>
          </w:p>
          <w:p w14:paraId="47D2515A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A87D178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0% - 5 лет</w:t>
            </w:r>
          </w:p>
          <w:p w14:paraId="777BD862" w14:textId="0B9E482F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 xml:space="preserve">0,5% - </w:t>
            </w:r>
            <w:r>
              <w:rPr>
                <w:rFonts w:eastAsia="Calibri"/>
                <w:sz w:val="26"/>
                <w:szCs w:val="26"/>
              </w:rPr>
              <w:t>п</w:t>
            </w:r>
            <w:r w:rsidRPr="00B6357C">
              <w:rPr>
                <w:rFonts w:eastAsia="Calibri"/>
                <w:sz w:val="26"/>
                <w:szCs w:val="26"/>
              </w:rPr>
              <w:t>сл. 5 лет</w:t>
            </w:r>
          </w:p>
        </w:tc>
      </w:tr>
      <w:tr w:rsidR="00D36E7C" w:rsidRPr="00B6357C" w14:paraId="1E7BCD7E" w14:textId="77777777" w:rsidTr="00542E40">
        <w:trPr>
          <w:trHeight w:val="549"/>
        </w:trPr>
        <w:tc>
          <w:tcPr>
            <w:tcW w:w="3652" w:type="dxa"/>
            <w:shd w:val="clear" w:color="auto" w:fill="auto"/>
            <w:vAlign w:val="center"/>
          </w:tcPr>
          <w:p w14:paraId="76F45B10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Земельный налог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66B0D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Не &gt; 1,5%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9559D7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0% - 5 лет</w:t>
            </w:r>
          </w:p>
          <w:p w14:paraId="14871D4D" w14:textId="5243DC22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 xml:space="preserve">40% от ставки налога – </w:t>
            </w:r>
            <w:r>
              <w:rPr>
                <w:rFonts w:eastAsia="Calibri"/>
                <w:sz w:val="26"/>
                <w:szCs w:val="26"/>
              </w:rPr>
              <w:t>п</w:t>
            </w:r>
            <w:r w:rsidRPr="00B6357C">
              <w:rPr>
                <w:rFonts w:eastAsia="Calibri"/>
                <w:sz w:val="26"/>
                <w:szCs w:val="26"/>
              </w:rPr>
              <w:t>сл. 5 лет</w:t>
            </w:r>
          </w:p>
        </w:tc>
      </w:tr>
      <w:tr w:rsidR="00D36E7C" w:rsidRPr="00B6357C" w14:paraId="0F28AC6C" w14:textId="77777777" w:rsidTr="00542E40">
        <w:trPr>
          <w:trHeight w:val="301"/>
        </w:trPr>
        <w:tc>
          <w:tcPr>
            <w:tcW w:w="3652" w:type="dxa"/>
            <w:shd w:val="clear" w:color="auto" w:fill="auto"/>
            <w:vAlign w:val="center"/>
          </w:tcPr>
          <w:p w14:paraId="0E872F4C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Страховые взносы: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E25E3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30%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7066E8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7,6% – 10 лет</w:t>
            </w:r>
          </w:p>
        </w:tc>
      </w:tr>
      <w:tr w:rsidR="00D36E7C" w:rsidRPr="00B6357C" w14:paraId="73ACAA7B" w14:textId="77777777" w:rsidTr="00542E40">
        <w:trPr>
          <w:trHeight w:val="287"/>
        </w:trPr>
        <w:tc>
          <w:tcPr>
            <w:tcW w:w="3652" w:type="dxa"/>
            <w:shd w:val="clear" w:color="auto" w:fill="auto"/>
            <w:vAlign w:val="center"/>
          </w:tcPr>
          <w:p w14:paraId="266B726B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- ПФР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113BC8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B6357C">
              <w:rPr>
                <w:rFonts w:eastAsia="Calibri"/>
                <w:sz w:val="26"/>
                <w:szCs w:val="26"/>
              </w:rPr>
              <w:t>22</w:t>
            </w:r>
            <w:r w:rsidRPr="00B6357C">
              <w:rPr>
                <w:rFonts w:eastAsia="Calibri"/>
                <w:sz w:val="26"/>
                <w:szCs w:val="26"/>
                <w:lang w:val="en-US"/>
              </w:rPr>
              <w:t>%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72F1104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6% - 10 лет</w:t>
            </w:r>
          </w:p>
        </w:tc>
      </w:tr>
      <w:tr w:rsidR="00D36E7C" w:rsidRPr="00B6357C" w14:paraId="23DE5B41" w14:textId="77777777" w:rsidTr="00542E40">
        <w:trPr>
          <w:trHeight w:val="257"/>
        </w:trPr>
        <w:tc>
          <w:tcPr>
            <w:tcW w:w="3652" w:type="dxa"/>
            <w:shd w:val="clear" w:color="auto" w:fill="auto"/>
            <w:vAlign w:val="center"/>
          </w:tcPr>
          <w:p w14:paraId="4215345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- ФСС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58043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B6357C">
              <w:rPr>
                <w:rFonts w:eastAsia="Calibri"/>
                <w:sz w:val="26"/>
                <w:szCs w:val="26"/>
              </w:rPr>
              <w:t>2,9</w:t>
            </w:r>
            <w:r w:rsidRPr="00B6357C">
              <w:rPr>
                <w:rFonts w:eastAsia="Calibri"/>
                <w:sz w:val="26"/>
                <w:szCs w:val="26"/>
                <w:lang w:val="en-US"/>
              </w:rPr>
              <w:t>%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6966CF3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1,5% - 10 лет</w:t>
            </w:r>
          </w:p>
        </w:tc>
      </w:tr>
      <w:tr w:rsidR="00D36E7C" w:rsidRPr="00B6357C" w14:paraId="14290FA6" w14:textId="77777777" w:rsidTr="00542E40">
        <w:trPr>
          <w:trHeight w:val="283"/>
        </w:trPr>
        <w:tc>
          <w:tcPr>
            <w:tcW w:w="3652" w:type="dxa"/>
            <w:shd w:val="clear" w:color="auto" w:fill="auto"/>
            <w:vAlign w:val="center"/>
          </w:tcPr>
          <w:p w14:paraId="245F9033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- ФОМС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BC83A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B6357C">
              <w:rPr>
                <w:rFonts w:eastAsia="Calibri"/>
                <w:sz w:val="26"/>
                <w:szCs w:val="26"/>
              </w:rPr>
              <w:t>5,1</w:t>
            </w:r>
            <w:r w:rsidRPr="00B6357C">
              <w:rPr>
                <w:rFonts w:eastAsia="Calibri"/>
                <w:sz w:val="26"/>
                <w:szCs w:val="26"/>
                <w:lang w:val="en-US"/>
              </w:rPr>
              <w:t>%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7AD086E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0,1% - 10 лет</w:t>
            </w:r>
          </w:p>
        </w:tc>
      </w:tr>
      <w:tr w:rsidR="00D36E7C" w:rsidRPr="00B6357C" w14:paraId="22A16CA1" w14:textId="77777777" w:rsidTr="00542E40">
        <w:trPr>
          <w:trHeight w:val="530"/>
        </w:trPr>
        <w:tc>
          <w:tcPr>
            <w:tcW w:w="3652" w:type="dxa"/>
            <w:shd w:val="clear" w:color="auto" w:fill="auto"/>
            <w:vAlign w:val="center"/>
          </w:tcPr>
          <w:p w14:paraId="064A0E51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Право на применение заявительного порядка возмещения НДС – 10 раб. дней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13DB54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-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D219EB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есть</w:t>
            </w:r>
          </w:p>
          <w:p w14:paraId="4D3919D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36E7C" w:rsidRPr="00B6357C" w14:paraId="581EDD6F" w14:textId="77777777" w:rsidTr="00542E40">
        <w:trPr>
          <w:trHeight w:val="404"/>
        </w:trPr>
        <w:tc>
          <w:tcPr>
            <w:tcW w:w="3652" w:type="dxa"/>
            <w:shd w:val="clear" w:color="auto" w:fill="auto"/>
            <w:vAlign w:val="center"/>
          </w:tcPr>
          <w:p w14:paraId="25D12B51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777932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6716AE6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Подключение самостоятельно</w:t>
            </w:r>
          </w:p>
        </w:tc>
      </w:tr>
      <w:tr w:rsidR="00D36E7C" w:rsidRPr="00B6357C" w14:paraId="07DD429B" w14:textId="77777777" w:rsidTr="00542E40">
        <w:trPr>
          <w:trHeight w:val="404"/>
        </w:trPr>
        <w:tc>
          <w:tcPr>
            <w:tcW w:w="3652" w:type="dxa"/>
            <w:shd w:val="clear" w:color="auto" w:fill="auto"/>
            <w:vAlign w:val="center"/>
          </w:tcPr>
          <w:p w14:paraId="3321CA0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Земля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08586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61F3FBE" w14:textId="0FF252DD" w:rsidR="00D36E7C" w:rsidRPr="00B6357C" w:rsidRDefault="00D36E7C" w:rsidP="00542E40">
            <w:pPr>
              <w:rPr>
                <w:color w:val="171A1C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С аукциона</w:t>
            </w:r>
          </w:p>
        </w:tc>
      </w:tr>
      <w:tr w:rsidR="00D36E7C" w:rsidRPr="00B6357C" w14:paraId="558837DA" w14:textId="77777777" w:rsidTr="00542E40">
        <w:trPr>
          <w:trHeight w:val="404"/>
        </w:trPr>
        <w:tc>
          <w:tcPr>
            <w:tcW w:w="3652" w:type="dxa"/>
            <w:shd w:val="clear" w:color="auto" w:fill="auto"/>
            <w:vAlign w:val="center"/>
          </w:tcPr>
          <w:p w14:paraId="4E50DAF9" w14:textId="77777777" w:rsidR="00D36E7C" w:rsidRPr="00B6357C" w:rsidRDefault="00D36E7C" w:rsidP="00542E40">
            <w:pPr>
              <w:rPr>
                <w:color w:val="171A1C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Место реализации проекта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D51CF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1683363" w14:textId="5E619504" w:rsidR="00D36E7C" w:rsidRPr="00B6357C" w:rsidRDefault="00D36E7C" w:rsidP="00542E40">
            <w:pPr>
              <w:rPr>
                <w:color w:val="171A1C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Ограничено границами муниципальных образований</w:t>
            </w:r>
          </w:p>
        </w:tc>
      </w:tr>
      <w:tr w:rsidR="00D36E7C" w:rsidRPr="00B6357C" w14:paraId="3021B632" w14:textId="77777777" w:rsidTr="00542E40">
        <w:trPr>
          <w:trHeight w:val="404"/>
        </w:trPr>
        <w:tc>
          <w:tcPr>
            <w:tcW w:w="3652" w:type="dxa"/>
            <w:shd w:val="clear" w:color="auto" w:fill="auto"/>
            <w:vAlign w:val="center"/>
          </w:tcPr>
          <w:p w14:paraId="65D38CB2" w14:textId="77777777" w:rsidR="00D36E7C" w:rsidRPr="00B6357C" w:rsidRDefault="00D36E7C" w:rsidP="00542E40">
            <w:pPr>
              <w:rPr>
                <w:color w:val="171A1C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Особые обязательства резидента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C9751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E9DA076" w14:textId="609EA526" w:rsidR="00D36E7C" w:rsidRPr="00B6357C" w:rsidRDefault="00D36E7C" w:rsidP="00542E40">
            <w:pPr>
              <w:rPr>
                <w:color w:val="171A1C"/>
                <w:sz w:val="26"/>
                <w:szCs w:val="26"/>
              </w:rPr>
            </w:pPr>
            <w:r w:rsidRPr="00B6357C">
              <w:rPr>
                <w:color w:val="171A1C"/>
                <w:sz w:val="26"/>
                <w:szCs w:val="26"/>
              </w:rPr>
              <w:t>Отсутствуют</w:t>
            </w:r>
          </w:p>
        </w:tc>
      </w:tr>
      <w:tr w:rsidR="00D36E7C" w:rsidRPr="00B6357C" w14:paraId="0C339C2B" w14:textId="77777777" w:rsidTr="00542E40">
        <w:trPr>
          <w:trHeight w:val="40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7623A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Рабочая сила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FF82D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BC0BD86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Привлечение иностранной рабочей силы без учета квот</w:t>
            </w:r>
          </w:p>
        </w:tc>
      </w:tr>
      <w:tr w:rsidR="00D36E7C" w:rsidRPr="00B6357C" w14:paraId="1E7DAE29" w14:textId="77777777" w:rsidTr="00542E40">
        <w:trPr>
          <w:trHeight w:val="40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D2F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Режим «одного окна» для инвестора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7C5A8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A985C5" w14:textId="413295D2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Режим «одного окна» для инвестора</w:t>
            </w:r>
          </w:p>
        </w:tc>
      </w:tr>
      <w:tr w:rsidR="00D36E7C" w:rsidRPr="00B6357C" w14:paraId="5111EE89" w14:textId="77777777" w:rsidTr="00542E40">
        <w:trPr>
          <w:trHeight w:val="40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F1B5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Возможность применения процедуры свободной таможенной зоны (СТЗ)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186DCF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339878D" w14:textId="4CAA6C29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Есть возможность применения процедуры свободной таможенной зоны (СТЗ)</w:t>
            </w:r>
          </w:p>
        </w:tc>
      </w:tr>
      <w:tr w:rsidR="00D36E7C" w:rsidRPr="00B6357C" w14:paraId="77A48454" w14:textId="77777777" w:rsidTr="00542E40">
        <w:trPr>
          <w:trHeight w:val="404"/>
        </w:trPr>
        <w:tc>
          <w:tcPr>
            <w:tcW w:w="3652" w:type="dxa"/>
            <w:shd w:val="clear" w:color="auto" w:fill="auto"/>
            <w:vAlign w:val="center"/>
          </w:tcPr>
          <w:p w14:paraId="37F8CE19" w14:textId="77777777" w:rsidR="00D36E7C" w:rsidRPr="00B6357C" w:rsidRDefault="00D36E7C" w:rsidP="00542E40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B6357C">
              <w:rPr>
                <w:rFonts w:eastAsia="Calibri"/>
                <w:color w:val="000000"/>
                <w:sz w:val="26"/>
                <w:szCs w:val="26"/>
                <w:shd w:val="clear" w:color="auto" w:fill="F5F5F5"/>
              </w:rPr>
              <w:t>Сокращенные сроки проведения контрольных проверок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754C5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74BF28B" w14:textId="410436B0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До 15 дней сокращено время проведения контрольных проверок</w:t>
            </w:r>
          </w:p>
        </w:tc>
      </w:tr>
      <w:tr w:rsidR="00D36E7C" w:rsidRPr="00B6357C" w14:paraId="5147F126" w14:textId="77777777" w:rsidTr="00542E40">
        <w:trPr>
          <w:trHeight w:val="404"/>
        </w:trPr>
        <w:tc>
          <w:tcPr>
            <w:tcW w:w="3652" w:type="dxa"/>
            <w:shd w:val="clear" w:color="auto" w:fill="auto"/>
            <w:vAlign w:val="center"/>
          </w:tcPr>
          <w:p w14:paraId="7D756F71" w14:textId="77777777" w:rsidR="00D36E7C" w:rsidRPr="00B6357C" w:rsidRDefault="00D36E7C" w:rsidP="00542E40">
            <w:pPr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Право управляющей компании на защиту резидента в суде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135AB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9B49F16" w14:textId="59B2D6F3" w:rsidR="00D36E7C" w:rsidRPr="00B6357C" w:rsidRDefault="00D36E7C" w:rsidP="00542E40">
            <w:pPr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</w:pPr>
            <w:r w:rsidRPr="00B6357C">
              <w:rPr>
                <w:rFonts w:eastAsia="Calibri"/>
                <w:color w:val="171A1C"/>
                <w:sz w:val="26"/>
                <w:szCs w:val="26"/>
                <w:shd w:val="clear" w:color="auto" w:fill="F5F5F5"/>
              </w:rPr>
              <w:t>Есть право управляющей компании на защиту резидента в суде</w:t>
            </w:r>
          </w:p>
        </w:tc>
      </w:tr>
      <w:tr w:rsidR="00D36E7C" w:rsidRPr="00B6357C" w14:paraId="479479A0" w14:textId="77777777" w:rsidTr="00542E40">
        <w:trPr>
          <w:trHeight w:val="58"/>
        </w:trPr>
        <w:tc>
          <w:tcPr>
            <w:tcW w:w="3652" w:type="dxa"/>
            <w:shd w:val="clear" w:color="auto" w:fill="auto"/>
            <w:vAlign w:val="center"/>
          </w:tcPr>
          <w:p w14:paraId="4FFB16B2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Сокращение процедуры получения разрешительной документации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286F9" w14:textId="77777777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20F644" w14:textId="3CED2063" w:rsidR="00D36E7C" w:rsidRPr="00B6357C" w:rsidRDefault="00D36E7C" w:rsidP="00542E40">
            <w:pPr>
              <w:rPr>
                <w:rFonts w:eastAsia="Calibri"/>
                <w:sz w:val="26"/>
                <w:szCs w:val="26"/>
              </w:rPr>
            </w:pPr>
            <w:r w:rsidRPr="00B6357C">
              <w:rPr>
                <w:rFonts w:eastAsia="Calibri"/>
                <w:sz w:val="26"/>
                <w:szCs w:val="26"/>
              </w:rPr>
              <w:t>До 40 дней – сроки получения разрешительной документации на капитальное строительство</w:t>
            </w:r>
          </w:p>
        </w:tc>
      </w:tr>
    </w:tbl>
    <w:p w14:paraId="5D47F936" w14:textId="77777777" w:rsidR="00811662" w:rsidRDefault="00D36E7C"/>
    <w:sectPr w:rsidR="00811662" w:rsidSect="00494F3E">
      <w:pgSz w:w="11906" w:h="16838"/>
      <w:pgMar w:top="426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BA"/>
    <w:rsid w:val="003035BA"/>
    <w:rsid w:val="00494F3E"/>
    <w:rsid w:val="0053353F"/>
    <w:rsid w:val="00B36D67"/>
    <w:rsid w:val="00D3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0486"/>
  <w15:chartTrackingRefBased/>
  <w15:docId w15:val="{C808EA01-D600-4456-9E20-11A97139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E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Бегунков Г.К.</dc:creator>
  <cp:keywords/>
  <dc:description/>
  <cp:lastModifiedBy>Бегунков Г.К.</cp:lastModifiedBy>
  <cp:revision>2</cp:revision>
  <dcterms:created xsi:type="dcterms:W3CDTF">2021-10-08T04:59:00Z</dcterms:created>
  <dcterms:modified xsi:type="dcterms:W3CDTF">2021-10-08T05:02:00Z</dcterms:modified>
</cp:coreProperties>
</file>