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CA20D" w14:textId="77777777" w:rsidR="00A27B7C" w:rsidRDefault="00A27B7C" w:rsidP="003F2C1A">
      <w:pPr>
        <w:pStyle w:val="Default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Приложение к протоколу заседания рабочей </w:t>
      </w:r>
    </w:p>
    <w:p w14:paraId="3F9A4B43" w14:textId="77777777" w:rsidR="00A27B7C" w:rsidRDefault="00A27B7C" w:rsidP="003F2C1A">
      <w:pPr>
        <w:pStyle w:val="Default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группы по содействию развитию конкуренции и внедрению </w:t>
      </w:r>
    </w:p>
    <w:p w14:paraId="289D97EB" w14:textId="77777777" w:rsidR="00A27B7C" w:rsidRDefault="00A27B7C" w:rsidP="003F2C1A">
      <w:pPr>
        <w:pStyle w:val="Default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городском округе Спасск-Дальний Стандарта развития</w:t>
      </w:r>
    </w:p>
    <w:p w14:paraId="59B7C147" w14:textId="1D462F9F" w:rsidR="00A27B7C" w:rsidRPr="00A27B7C" w:rsidRDefault="00A27B7C" w:rsidP="003F2C1A">
      <w:pPr>
        <w:pStyle w:val="Default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>конкуренции  №</w:t>
      </w:r>
      <w:proofErr w:type="gramEnd"/>
      <w:r>
        <w:rPr>
          <w:color w:val="auto"/>
          <w:sz w:val="26"/>
          <w:szCs w:val="26"/>
        </w:rPr>
        <w:t xml:space="preserve"> 1 от 31.01.2022</w:t>
      </w:r>
    </w:p>
    <w:p w14:paraId="7E6DDD28" w14:textId="77777777" w:rsidR="00A27B7C" w:rsidRDefault="00A27B7C" w:rsidP="003F2C1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192BCF16" w14:textId="40D9CBD7" w:rsidR="00426189" w:rsidRPr="00B46869" w:rsidRDefault="00426189" w:rsidP="003F2C1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B46869">
        <w:rPr>
          <w:b/>
          <w:bCs/>
          <w:color w:val="auto"/>
          <w:sz w:val="32"/>
          <w:szCs w:val="32"/>
        </w:rPr>
        <w:t>Доклад</w:t>
      </w:r>
    </w:p>
    <w:p w14:paraId="40B43B62" w14:textId="0E40FE8C" w:rsidR="00426189" w:rsidRPr="00B46869" w:rsidRDefault="00426189" w:rsidP="003F2C1A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B46869">
        <w:rPr>
          <w:b/>
          <w:bCs/>
          <w:color w:val="auto"/>
          <w:sz w:val="26"/>
          <w:szCs w:val="26"/>
        </w:rPr>
        <w:t xml:space="preserve">о состоянии и развитии конкурентной среды на рынках товаров, работ и услуг на территории городского округа Спасск-Дальний </w:t>
      </w:r>
      <w:r w:rsidR="007B32E1" w:rsidRPr="00B46869">
        <w:rPr>
          <w:b/>
          <w:bCs/>
          <w:color w:val="auto"/>
          <w:sz w:val="26"/>
          <w:szCs w:val="26"/>
        </w:rPr>
        <w:t>по итогам</w:t>
      </w:r>
      <w:r w:rsidRPr="00B46869">
        <w:rPr>
          <w:b/>
          <w:bCs/>
          <w:color w:val="auto"/>
          <w:sz w:val="26"/>
          <w:szCs w:val="26"/>
        </w:rPr>
        <w:t xml:space="preserve"> 202</w:t>
      </w:r>
      <w:r w:rsidR="002C71BA" w:rsidRPr="00B46869">
        <w:rPr>
          <w:b/>
          <w:bCs/>
          <w:color w:val="auto"/>
          <w:sz w:val="26"/>
          <w:szCs w:val="26"/>
        </w:rPr>
        <w:t>1</w:t>
      </w:r>
      <w:r w:rsidRPr="00B46869">
        <w:rPr>
          <w:b/>
          <w:bCs/>
          <w:color w:val="auto"/>
          <w:sz w:val="26"/>
          <w:szCs w:val="26"/>
        </w:rPr>
        <w:t xml:space="preserve"> год</w:t>
      </w:r>
      <w:r w:rsidR="007B32E1" w:rsidRPr="00B46869">
        <w:rPr>
          <w:b/>
          <w:bCs/>
          <w:color w:val="auto"/>
          <w:sz w:val="26"/>
          <w:szCs w:val="26"/>
        </w:rPr>
        <w:t>а</w:t>
      </w:r>
    </w:p>
    <w:p w14:paraId="5D5707E0" w14:textId="341F038B" w:rsidR="00D8386F" w:rsidRDefault="00D8386F" w:rsidP="003F2C1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highlight w:val="yellow"/>
        </w:rPr>
      </w:pPr>
    </w:p>
    <w:p w14:paraId="24D7B9A6" w14:textId="77777777" w:rsidR="006E58DA" w:rsidRPr="00B46869" w:rsidRDefault="006E58DA" w:rsidP="003F2C1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highlight w:val="yellow"/>
        </w:rPr>
      </w:pPr>
    </w:p>
    <w:p w14:paraId="6ED5FE14" w14:textId="77777777" w:rsidR="00D8386F" w:rsidRPr="00B46869" w:rsidRDefault="00D8386F" w:rsidP="003F2C1A">
      <w:pPr>
        <w:spacing w:after="0" w:line="240" w:lineRule="auto"/>
        <w:ind w:firstLine="709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B46869">
        <w:rPr>
          <w:rFonts w:ascii="Times New Roman,Bold" w:hAnsi="Times New Roman,Bold" w:cs="Times New Roman,Bold"/>
          <w:b/>
          <w:bCs/>
          <w:sz w:val="26"/>
          <w:szCs w:val="26"/>
        </w:rPr>
        <w:t>Раздел 1. Сведения о внедрении стандарта развития конкуренции</w:t>
      </w:r>
    </w:p>
    <w:p w14:paraId="22814013" w14:textId="77777777" w:rsidR="00D8386F" w:rsidRPr="00B46869" w:rsidRDefault="00D8386F" w:rsidP="003F2C1A">
      <w:pPr>
        <w:spacing w:after="0" w:line="240" w:lineRule="auto"/>
        <w:ind w:firstLine="709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B46869">
        <w:rPr>
          <w:rFonts w:ascii="Times New Roman,Bold" w:hAnsi="Times New Roman,Bold" w:cs="Times New Roman,Bold"/>
          <w:b/>
          <w:bCs/>
          <w:sz w:val="26"/>
          <w:szCs w:val="26"/>
        </w:rPr>
        <w:t>в муниципальном образовании Приморского края.</w:t>
      </w:r>
    </w:p>
    <w:p w14:paraId="5383E7A7" w14:textId="77777777" w:rsidR="00D8386F" w:rsidRPr="00B46869" w:rsidRDefault="00D8386F" w:rsidP="003F2C1A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8"/>
          <w:szCs w:val="28"/>
          <w:highlight w:val="yellow"/>
        </w:rPr>
      </w:pPr>
    </w:p>
    <w:p w14:paraId="065AC7D7" w14:textId="14C6240B" w:rsidR="009B21D0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6869">
        <w:rPr>
          <w:rFonts w:ascii="Times New Roman" w:hAnsi="Times New Roman" w:cs="Times New Roman"/>
          <w:b/>
          <w:sz w:val="26"/>
          <w:szCs w:val="26"/>
        </w:rPr>
        <w:t>1.1. Решение высшего должностного лица Приморского края, главы муниципального образования о внедрении стандарта развития конкуренции в муниципально</w:t>
      </w:r>
      <w:r w:rsidR="00BF3504" w:rsidRPr="00B46869">
        <w:rPr>
          <w:rFonts w:ascii="Times New Roman" w:hAnsi="Times New Roman" w:cs="Times New Roman"/>
          <w:b/>
          <w:sz w:val="26"/>
          <w:szCs w:val="26"/>
        </w:rPr>
        <w:t>м образовании.</w:t>
      </w:r>
    </w:p>
    <w:p w14:paraId="10617D82" w14:textId="77777777" w:rsidR="004D111F" w:rsidRPr="00B46869" w:rsidRDefault="004D111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E10B4E" w14:textId="6E257AF2" w:rsidR="009B21D0" w:rsidRPr="006E58DA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E58DA">
        <w:rPr>
          <w:rFonts w:ascii="Times New Roman" w:hAnsi="Times New Roman"/>
          <w:sz w:val="26"/>
          <w:szCs w:val="26"/>
        </w:rPr>
        <w:t>С целью внедрения стандарта развития конкуренции, обеспечения реализации системного и единообразного подхода к осуществлению деятельности по содействию развитию конкуренции в Приморском крае, формирования прозрачной системы работы органов исполнительной власти Приморского края в части реализации результативных и эффективных мер по развитию конкуренции в интересах потребителей товаров, работ</w:t>
      </w:r>
      <w:r w:rsidR="006E58DA" w:rsidRPr="006E58DA">
        <w:rPr>
          <w:rFonts w:ascii="Times New Roman" w:hAnsi="Times New Roman"/>
          <w:sz w:val="26"/>
          <w:szCs w:val="26"/>
        </w:rPr>
        <w:t xml:space="preserve"> и</w:t>
      </w:r>
      <w:r w:rsidRPr="006E58DA">
        <w:rPr>
          <w:rFonts w:ascii="Times New Roman" w:hAnsi="Times New Roman"/>
          <w:sz w:val="26"/>
          <w:szCs w:val="26"/>
        </w:rPr>
        <w:t xml:space="preserve"> услуг, а также для создания стимулов и содействия формированию условий для развития, поддержки и защиты субъектов малого и среднего предпринимательства, повышения уровня конкурентоспособности их продукции и устранения административных барьеров на территории Приморского края</w:t>
      </w:r>
      <w:r w:rsidR="006E58DA" w:rsidRPr="006E58DA">
        <w:rPr>
          <w:rFonts w:ascii="Times New Roman" w:hAnsi="Times New Roman"/>
          <w:sz w:val="26"/>
          <w:szCs w:val="26"/>
        </w:rPr>
        <w:t xml:space="preserve">, </w:t>
      </w:r>
      <w:r w:rsidRPr="006E58DA">
        <w:rPr>
          <w:rFonts w:ascii="Times New Roman" w:hAnsi="Times New Roman"/>
          <w:sz w:val="26"/>
          <w:szCs w:val="26"/>
        </w:rPr>
        <w:t>распоряжением Губернатора Приморского края</w:t>
      </w:r>
      <w:r w:rsidR="006E58DA" w:rsidRPr="006E58DA">
        <w:rPr>
          <w:rFonts w:ascii="Times New Roman" w:hAnsi="Times New Roman"/>
          <w:sz w:val="26"/>
          <w:szCs w:val="26"/>
        </w:rPr>
        <w:t xml:space="preserve"> </w:t>
      </w:r>
      <w:r w:rsidRPr="006E58DA">
        <w:rPr>
          <w:rFonts w:ascii="Times New Roman" w:hAnsi="Times New Roman"/>
          <w:sz w:val="26"/>
          <w:szCs w:val="26"/>
        </w:rPr>
        <w:t>от 27.06.2019 № 170-рг внедрен стандарт развития конкуренции.</w:t>
      </w:r>
    </w:p>
    <w:p w14:paraId="177B6B35" w14:textId="7A05523F" w:rsidR="009B21D0" w:rsidRPr="006E58DA" w:rsidRDefault="009B21D0" w:rsidP="003F2C1A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6E58DA">
        <w:rPr>
          <w:rFonts w:ascii="Times New Roman" w:hAnsi="Times New Roman"/>
          <w:iCs/>
          <w:sz w:val="26"/>
          <w:szCs w:val="26"/>
        </w:rPr>
        <w:t>Ссылка на распоряжение Губернатора Приморского края</w:t>
      </w:r>
      <w:r w:rsidR="006E58DA" w:rsidRPr="006E58DA">
        <w:rPr>
          <w:rFonts w:ascii="Times New Roman" w:hAnsi="Times New Roman"/>
          <w:iCs/>
          <w:sz w:val="26"/>
          <w:szCs w:val="26"/>
        </w:rPr>
        <w:t xml:space="preserve"> </w:t>
      </w:r>
      <w:r w:rsidRPr="006E58DA">
        <w:rPr>
          <w:rFonts w:ascii="Times New Roman" w:hAnsi="Times New Roman"/>
          <w:iCs/>
          <w:sz w:val="26"/>
          <w:szCs w:val="26"/>
        </w:rPr>
        <w:t>от 27.06.2019</w:t>
      </w:r>
      <w:r w:rsidR="006E58DA" w:rsidRPr="006E58DA">
        <w:rPr>
          <w:rFonts w:ascii="Times New Roman" w:hAnsi="Times New Roman"/>
          <w:iCs/>
          <w:sz w:val="26"/>
          <w:szCs w:val="26"/>
        </w:rPr>
        <w:t xml:space="preserve">           </w:t>
      </w:r>
      <w:r w:rsidRPr="006E58DA">
        <w:rPr>
          <w:rFonts w:ascii="Times New Roman" w:hAnsi="Times New Roman"/>
          <w:iCs/>
          <w:sz w:val="26"/>
          <w:szCs w:val="26"/>
        </w:rPr>
        <w:t xml:space="preserve"> № 170-рг «О внедрении стандарта развития конкуренции в Приморском крае»: </w:t>
      </w:r>
    </w:p>
    <w:p w14:paraId="74CC88BF" w14:textId="39312C67" w:rsidR="009B21D0" w:rsidRPr="006E58DA" w:rsidRDefault="00EB5C16" w:rsidP="003F2C1A">
      <w:pPr>
        <w:spacing w:after="0" w:line="360" w:lineRule="auto"/>
        <w:ind w:firstLine="709"/>
        <w:jc w:val="both"/>
        <w:rPr>
          <w:rStyle w:val="a8"/>
          <w:rFonts w:ascii="Times New Roman" w:hAnsi="Times New Roman"/>
          <w:color w:val="auto"/>
          <w:sz w:val="26"/>
          <w:szCs w:val="26"/>
        </w:rPr>
      </w:pPr>
      <w:hyperlink r:id="rId8" w:history="1">
        <w:r w:rsidR="009B21D0" w:rsidRPr="006E58DA">
          <w:rPr>
            <w:rStyle w:val="a8"/>
            <w:rFonts w:ascii="Times New Roman" w:hAnsi="Times New Roman"/>
            <w:color w:val="auto"/>
            <w:sz w:val="26"/>
            <w:szCs w:val="26"/>
          </w:rPr>
          <w:t>https://www.primorsky.ru/upload/medialibrary/9c2/9c216cca5f4126e4177faf5639d3b660.pdf</w:t>
        </w:r>
      </w:hyperlink>
      <w:r w:rsidR="006E58DA" w:rsidRPr="006E58DA">
        <w:rPr>
          <w:rStyle w:val="a8"/>
          <w:rFonts w:ascii="Times New Roman" w:hAnsi="Times New Roman"/>
          <w:color w:val="auto"/>
          <w:sz w:val="26"/>
          <w:szCs w:val="26"/>
        </w:rPr>
        <w:t>.</w:t>
      </w:r>
    </w:p>
    <w:p w14:paraId="65A705F0" w14:textId="77777777" w:rsidR="009B21D0" w:rsidRPr="006E58DA" w:rsidRDefault="009B21D0" w:rsidP="003F2C1A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E58DA">
        <w:rPr>
          <w:bCs/>
          <w:color w:val="auto"/>
          <w:sz w:val="26"/>
          <w:szCs w:val="26"/>
        </w:rPr>
        <w:t>Распоряжением Администрации городского округа Спасск-Дальний от 28.11.2019 № 504-ра утвержден план мероприятий («Дорожная карта») по содействию развитию конкуренции, развитию конкурентной среды в городском округе Спасск-Дальний на период 2019-2022 годы.</w:t>
      </w:r>
    </w:p>
    <w:p w14:paraId="539BC072" w14:textId="04867329" w:rsidR="009B21D0" w:rsidRPr="006E58DA" w:rsidRDefault="009B21D0" w:rsidP="003F2C1A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E58DA">
        <w:rPr>
          <w:bCs/>
          <w:color w:val="auto"/>
          <w:sz w:val="26"/>
          <w:szCs w:val="26"/>
        </w:rPr>
        <w:t xml:space="preserve">На официальном сайте Администрации городского округа Спасск-Дальний в разделе «Экономика» установлена вкладка «Развитие конкуренции», где размещена  </w:t>
      </w:r>
      <w:r w:rsidRPr="006E58DA">
        <w:rPr>
          <w:bCs/>
          <w:color w:val="auto"/>
          <w:sz w:val="26"/>
          <w:szCs w:val="26"/>
        </w:rPr>
        <w:lastRenderedPageBreak/>
        <w:t xml:space="preserve">вся информация по содействию развитию конкуренции, в том числе нормативно-правовая база по содействию развитию конкуренции </w:t>
      </w:r>
      <w:hyperlink r:id="rId9" w:history="1">
        <w:r w:rsidRPr="006E58DA">
          <w:rPr>
            <w:rStyle w:val="a8"/>
            <w:bCs/>
            <w:color w:val="auto"/>
            <w:sz w:val="26"/>
            <w:szCs w:val="26"/>
          </w:rPr>
          <w:t>http://spasskd.ru/index.php/ekonomikamenu1/razvitie-konkurentsii</w:t>
        </w:r>
      </w:hyperlink>
      <w:r w:rsidRPr="006E58DA">
        <w:rPr>
          <w:bCs/>
          <w:color w:val="auto"/>
          <w:sz w:val="26"/>
          <w:szCs w:val="26"/>
        </w:rPr>
        <w:t>.</w:t>
      </w:r>
    </w:p>
    <w:p w14:paraId="1932C3B6" w14:textId="77777777" w:rsidR="00D8386F" w:rsidRPr="00B46869" w:rsidRDefault="00D8386F" w:rsidP="003F2C1A">
      <w:pPr>
        <w:spacing w:after="0" w:line="240" w:lineRule="auto"/>
        <w:jc w:val="both"/>
        <w:rPr>
          <w:rFonts w:ascii="Times New Roman,Italic" w:hAnsi="Times New Roman,Italic" w:cs="Times New Roman,Italic"/>
          <w:iCs/>
          <w:sz w:val="28"/>
          <w:szCs w:val="28"/>
          <w:highlight w:val="yellow"/>
        </w:rPr>
      </w:pPr>
    </w:p>
    <w:p w14:paraId="1A1B5D33" w14:textId="77777777" w:rsidR="006E58DA" w:rsidRPr="00097B10" w:rsidRDefault="00D8386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10">
        <w:rPr>
          <w:rFonts w:ascii="Times New Roman,Italic" w:hAnsi="Times New Roman,Italic" w:cs="Times New Roman,Italic"/>
          <w:b/>
          <w:iCs/>
          <w:sz w:val="26"/>
          <w:szCs w:val="26"/>
        </w:rPr>
        <w:t xml:space="preserve">1.2. </w:t>
      </w:r>
      <w:r w:rsidRPr="00097B10">
        <w:rPr>
          <w:rFonts w:ascii="Times New Roman" w:hAnsi="Times New Roman" w:cs="Times New Roman"/>
          <w:b/>
          <w:sz w:val="26"/>
          <w:szCs w:val="26"/>
        </w:rPr>
        <w:t>Сведения об источниках финансовых средств, используемых для достижения целей Стандарта</w:t>
      </w:r>
      <w:r w:rsidRPr="00097B10">
        <w:rPr>
          <w:rFonts w:ascii="Times New Roman" w:hAnsi="Times New Roman" w:cs="Times New Roman"/>
          <w:sz w:val="26"/>
          <w:szCs w:val="26"/>
        </w:rPr>
        <w:t>.</w:t>
      </w:r>
    </w:p>
    <w:p w14:paraId="0CF34B18" w14:textId="77777777" w:rsidR="004D111F" w:rsidRDefault="004D111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09F739" w14:textId="564E17C9" w:rsidR="003D36A5" w:rsidRPr="00097B10" w:rsidRDefault="00935789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10">
        <w:rPr>
          <w:rFonts w:ascii="Times New Roman" w:hAnsi="Times New Roman" w:cs="Times New Roman"/>
          <w:sz w:val="26"/>
          <w:szCs w:val="26"/>
        </w:rPr>
        <w:t>Поддер</w:t>
      </w:r>
      <w:r w:rsidR="00034437" w:rsidRPr="00097B10">
        <w:rPr>
          <w:rFonts w:ascii="Times New Roman" w:hAnsi="Times New Roman" w:cs="Times New Roman"/>
          <w:sz w:val="26"/>
          <w:szCs w:val="26"/>
        </w:rPr>
        <w:t>жка частного сектора в экономике</w:t>
      </w:r>
      <w:r w:rsidRPr="00097B10">
        <w:rPr>
          <w:rFonts w:ascii="Times New Roman" w:hAnsi="Times New Roman" w:cs="Times New Roman"/>
          <w:sz w:val="26"/>
          <w:szCs w:val="26"/>
        </w:rPr>
        <w:t xml:space="preserve"> ведется в рамках </w:t>
      </w:r>
      <w:r w:rsidR="003D36A5" w:rsidRPr="00097B10">
        <w:rPr>
          <w:rFonts w:ascii="Times New Roman" w:hAnsi="Times New Roman" w:cs="Times New Roman"/>
          <w:sz w:val="26"/>
          <w:szCs w:val="26"/>
        </w:rPr>
        <w:t xml:space="preserve">реализации </w:t>
      </w:r>
      <w:r w:rsidR="00BE48FF" w:rsidRPr="00097B10">
        <w:rPr>
          <w:rFonts w:ascii="Times New Roman" w:hAnsi="Times New Roman" w:cs="Times New Roman"/>
          <w:sz w:val="26"/>
          <w:szCs w:val="26"/>
        </w:rPr>
        <w:t>муниципальной программы «Развитие малого и среднего предпринимательства на территории городского округа Спасск-Дальний на 2020-2023 годы»</w:t>
      </w:r>
      <w:r w:rsidR="00097B10">
        <w:rPr>
          <w:rFonts w:ascii="Times New Roman" w:hAnsi="Times New Roman" w:cs="Times New Roman"/>
          <w:sz w:val="26"/>
          <w:szCs w:val="26"/>
        </w:rPr>
        <w:t xml:space="preserve"> (далее – Программа МСП)</w:t>
      </w:r>
      <w:r w:rsidR="00BE48FF" w:rsidRPr="00097B10">
        <w:rPr>
          <w:rFonts w:ascii="Times New Roman" w:hAnsi="Times New Roman" w:cs="Times New Roman"/>
          <w:sz w:val="26"/>
          <w:szCs w:val="26"/>
        </w:rPr>
        <w:t>. В рамках данной программы субъектам МСП и самозанятым гражданам оказывалась информационная,</w:t>
      </w:r>
      <w:r w:rsidR="00097B10" w:rsidRPr="00097B10">
        <w:rPr>
          <w:rFonts w:ascii="Times New Roman" w:hAnsi="Times New Roman" w:cs="Times New Roman"/>
          <w:sz w:val="26"/>
          <w:szCs w:val="26"/>
        </w:rPr>
        <w:t xml:space="preserve"> консультационная,</w:t>
      </w:r>
      <w:r w:rsidR="00BE48FF" w:rsidRPr="00097B10">
        <w:rPr>
          <w:rFonts w:ascii="Times New Roman" w:hAnsi="Times New Roman" w:cs="Times New Roman"/>
          <w:sz w:val="26"/>
          <w:szCs w:val="26"/>
        </w:rPr>
        <w:t xml:space="preserve"> финансовая и имущественная поддержка.</w:t>
      </w:r>
    </w:p>
    <w:p w14:paraId="49D4E821" w14:textId="55415230" w:rsidR="00A66511" w:rsidRPr="006A2FDA" w:rsidRDefault="00BE48FF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97B10">
        <w:rPr>
          <w:rFonts w:ascii="Times New Roman" w:hAnsi="Times New Roman"/>
          <w:sz w:val="26"/>
          <w:szCs w:val="26"/>
        </w:rPr>
        <w:t>В бюджете городского округа Спасск-Дальний на 2021 год заложены средства муниципальной программы в размере 500 тыс. рублей. Финансовая поддержка субъектам МСП предусмотрена в виде субсидий на компенсацию фактически понесенных затрат по приобретению основных средств, используемых в ходе предпринимательской деятельности.</w:t>
      </w:r>
      <w:r w:rsidR="00A66511">
        <w:rPr>
          <w:rFonts w:ascii="Times New Roman" w:hAnsi="Times New Roman"/>
          <w:sz w:val="26"/>
          <w:szCs w:val="26"/>
        </w:rPr>
        <w:t xml:space="preserve"> Ф</w:t>
      </w:r>
      <w:r w:rsidRPr="00097B10">
        <w:rPr>
          <w:rFonts w:ascii="Times New Roman" w:hAnsi="Times New Roman"/>
          <w:sz w:val="26"/>
          <w:szCs w:val="26"/>
        </w:rPr>
        <w:t>инансов</w:t>
      </w:r>
      <w:r w:rsidR="00A66511">
        <w:rPr>
          <w:rFonts w:ascii="Times New Roman" w:hAnsi="Times New Roman"/>
          <w:sz w:val="26"/>
          <w:szCs w:val="26"/>
        </w:rPr>
        <w:t>ая</w:t>
      </w:r>
      <w:r w:rsidRPr="00097B10">
        <w:rPr>
          <w:rFonts w:ascii="Times New Roman" w:hAnsi="Times New Roman"/>
          <w:sz w:val="26"/>
          <w:szCs w:val="26"/>
        </w:rPr>
        <w:t xml:space="preserve"> поддержк</w:t>
      </w:r>
      <w:r w:rsidR="00A66511">
        <w:rPr>
          <w:rFonts w:ascii="Times New Roman" w:hAnsi="Times New Roman"/>
          <w:sz w:val="26"/>
          <w:szCs w:val="26"/>
        </w:rPr>
        <w:t>а</w:t>
      </w:r>
      <w:r w:rsidRPr="00097B10">
        <w:rPr>
          <w:rFonts w:ascii="Times New Roman" w:hAnsi="Times New Roman"/>
          <w:sz w:val="26"/>
          <w:szCs w:val="26"/>
        </w:rPr>
        <w:t xml:space="preserve"> </w:t>
      </w:r>
      <w:r w:rsidR="00A2327A" w:rsidRPr="00A2327A">
        <w:rPr>
          <w:rFonts w:ascii="Times New Roman" w:hAnsi="Times New Roman"/>
          <w:sz w:val="26"/>
          <w:szCs w:val="26"/>
        </w:rPr>
        <w:t xml:space="preserve">в 2021 году </w:t>
      </w:r>
      <w:r w:rsidR="00A66511">
        <w:rPr>
          <w:rFonts w:ascii="Times New Roman" w:hAnsi="Times New Roman"/>
          <w:sz w:val="26"/>
          <w:szCs w:val="26"/>
        </w:rPr>
        <w:t>оказана</w:t>
      </w:r>
      <w:r w:rsidRPr="00097B10">
        <w:rPr>
          <w:rFonts w:ascii="Times New Roman" w:hAnsi="Times New Roman"/>
          <w:sz w:val="26"/>
          <w:szCs w:val="26"/>
        </w:rPr>
        <w:t xml:space="preserve"> ООО «</w:t>
      </w:r>
      <w:r w:rsidR="00A66511">
        <w:rPr>
          <w:rFonts w:ascii="Times New Roman" w:hAnsi="Times New Roman"/>
          <w:sz w:val="26"/>
          <w:szCs w:val="26"/>
        </w:rPr>
        <w:t>СЛПК-Групп</w:t>
      </w:r>
      <w:r w:rsidRPr="00097B10">
        <w:rPr>
          <w:rFonts w:ascii="Times New Roman" w:hAnsi="Times New Roman"/>
          <w:sz w:val="26"/>
          <w:szCs w:val="26"/>
        </w:rPr>
        <w:t>»</w:t>
      </w:r>
      <w:r w:rsidR="00A2327A" w:rsidRPr="00A2327A">
        <w:t xml:space="preserve"> </w:t>
      </w:r>
      <w:r w:rsidR="00A2327A" w:rsidRPr="00A2327A">
        <w:rPr>
          <w:rFonts w:ascii="Times New Roman" w:hAnsi="Times New Roman"/>
          <w:sz w:val="26"/>
          <w:szCs w:val="26"/>
        </w:rPr>
        <w:t>в размере 500,00 тыс. рублей</w:t>
      </w:r>
      <w:r w:rsidRPr="00097B10">
        <w:rPr>
          <w:rFonts w:ascii="Times New Roman" w:hAnsi="Times New Roman"/>
          <w:sz w:val="26"/>
          <w:szCs w:val="26"/>
        </w:rPr>
        <w:t xml:space="preserve">. </w:t>
      </w:r>
    </w:p>
    <w:p w14:paraId="3E3749A4" w14:textId="51D64798" w:rsidR="003D36A5" w:rsidRPr="00097B10" w:rsidRDefault="00BF3504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7B10">
        <w:rPr>
          <w:rFonts w:ascii="Times New Roman" w:hAnsi="Times New Roman" w:cs="Times New Roman"/>
          <w:sz w:val="26"/>
          <w:szCs w:val="26"/>
        </w:rPr>
        <w:t>В 202</w:t>
      </w:r>
      <w:r w:rsidR="00BE48FF" w:rsidRPr="00097B10">
        <w:rPr>
          <w:rFonts w:ascii="Times New Roman" w:hAnsi="Times New Roman" w:cs="Times New Roman"/>
          <w:sz w:val="26"/>
          <w:szCs w:val="26"/>
        </w:rPr>
        <w:t>2</w:t>
      </w:r>
      <w:r w:rsidRPr="00097B10">
        <w:rPr>
          <w:rFonts w:ascii="Times New Roman" w:hAnsi="Times New Roman" w:cs="Times New Roman"/>
          <w:sz w:val="26"/>
          <w:szCs w:val="26"/>
        </w:rPr>
        <w:t xml:space="preserve"> году реализация </w:t>
      </w:r>
      <w:r w:rsidR="00097B10" w:rsidRPr="00097B10">
        <w:rPr>
          <w:rFonts w:ascii="Times New Roman" w:hAnsi="Times New Roman" w:cs="Times New Roman"/>
          <w:sz w:val="26"/>
          <w:szCs w:val="26"/>
        </w:rPr>
        <w:t>П</w:t>
      </w:r>
      <w:r w:rsidRPr="00097B10">
        <w:rPr>
          <w:rFonts w:ascii="Times New Roman" w:hAnsi="Times New Roman" w:cs="Times New Roman"/>
          <w:sz w:val="26"/>
          <w:szCs w:val="26"/>
        </w:rPr>
        <w:t xml:space="preserve">рограммы </w:t>
      </w:r>
      <w:r w:rsidR="00097B10" w:rsidRPr="00097B10">
        <w:rPr>
          <w:rFonts w:ascii="Times New Roman" w:hAnsi="Times New Roman" w:cs="Times New Roman"/>
          <w:sz w:val="26"/>
          <w:szCs w:val="26"/>
        </w:rPr>
        <w:t xml:space="preserve">МСП </w:t>
      </w:r>
      <w:r w:rsidRPr="00097B10">
        <w:rPr>
          <w:rFonts w:ascii="Times New Roman" w:hAnsi="Times New Roman" w:cs="Times New Roman"/>
          <w:sz w:val="26"/>
          <w:szCs w:val="26"/>
        </w:rPr>
        <w:t>будет продолжена</w:t>
      </w:r>
      <w:r w:rsidR="00A2327A">
        <w:rPr>
          <w:rFonts w:ascii="Times New Roman" w:hAnsi="Times New Roman" w:cs="Times New Roman"/>
          <w:sz w:val="26"/>
          <w:szCs w:val="26"/>
        </w:rPr>
        <w:t>,</w:t>
      </w:r>
      <w:r w:rsidRPr="00097B10">
        <w:rPr>
          <w:rFonts w:ascii="Times New Roman" w:hAnsi="Times New Roman" w:cs="Times New Roman"/>
          <w:sz w:val="26"/>
          <w:szCs w:val="26"/>
        </w:rPr>
        <w:t xml:space="preserve"> </w:t>
      </w:r>
      <w:r w:rsidR="00A2327A">
        <w:rPr>
          <w:rFonts w:ascii="Times New Roman" w:hAnsi="Times New Roman" w:cs="Times New Roman"/>
          <w:sz w:val="26"/>
          <w:szCs w:val="26"/>
        </w:rPr>
        <w:t xml:space="preserve">для этих целей в местном бюджете предусмотрена субсидия </w:t>
      </w:r>
      <w:r w:rsidR="00A2327A" w:rsidRPr="00A2327A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A2327A">
        <w:rPr>
          <w:rFonts w:ascii="Times New Roman" w:hAnsi="Times New Roman" w:cs="Times New Roman"/>
          <w:sz w:val="26"/>
          <w:szCs w:val="26"/>
        </w:rPr>
        <w:t>5</w:t>
      </w:r>
      <w:r w:rsidR="00A2327A" w:rsidRPr="00A2327A">
        <w:rPr>
          <w:rFonts w:ascii="Times New Roman" w:hAnsi="Times New Roman" w:cs="Times New Roman"/>
          <w:sz w:val="26"/>
          <w:szCs w:val="26"/>
        </w:rPr>
        <w:t>00 тыс. рублей</w:t>
      </w:r>
      <w:r w:rsidR="00A2327A">
        <w:rPr>
          <w:rFonts w:ascii="Times New Roman" w:hAnsi="Times New Roman" w:cs="Times New Roman"/>
          <w:sz w:val="26"/>
          <w:szCs w:val="26"/>
        </w:rPr>
        <w:t xml:space="preserve">. </w:t>
      </w:r>
      <w:r w:rsidRPr="00097B10">
        <w:rPr>
          <w:rFonts w:ascii="Times New Roman" w:hAnsi="Times New Roman" w:cs="Times New Roman"/>
          <w:sz w:val="26"/>
          <w:szCs w:val="26"/>
        </w:rPr>
        <w:t>Финансовая поддержка будет направлена на предоставление субсидий с целью возмещения части затрат, связанных с приобретением основных средств, используемых в ходе предпринимательской деятельности</w:t>
      </w:r>
      <w:r w:rsidR="00AA5181" w:rsidRPr="00097B10">
        <w:rPr>
          <w:rFonts w:ascii="Times New Roman" w:hAnsi="Times New Roman" w:cs="Times New Roman"/>
          <w:sz w:val="26"/>
          <w:szCs w:val="26"/>
        </w:rPr>
        <w:t xml:space="preserve"> </w:t>
      </w:r>
      <w:r w:rsidR="00A2327A" w:rsidRPr="00A2327A">
        <w:rPr>
          <w:rFonts w:ascii="Times New Roman" w:hAnsi="Times New Roman" w:cs="Times New Roman"/>
          <w:sz w:val="26"/>
          <w:szCs w:val="26"/>
        </w:rPr>
        <w:t xml:space="preserve">в </w:t>
      </w:r>
      <w:r w:rsidR="00A2327A">
        <w:rPr>
          <w:rFonts w:ascii="Times New Roman" w:hAnsi="Times New Roman" w:cs="Times New Roman"/>
          <w:sz w:val="26"/>
          <w:szCs w:val="26"/>
        </w:rPr>
        <w:t>сумме</w:t>
      </w:r>
      <w:r w:rsidR="00A2327A" w:rsidRPr="00A2327A">
        <w:rPr>
          <w:rFonts w:ascii="Times New Roman" w:hAnsi="Times New Roman" w:cs="Times New Roman"/>
          <w:sz w:val="26"/>
          <w:szCs w:val="26"/>
        </w:rPr>
        <w:t xml:space="preserve"> 400 тыс. рублей </w:t>
      </w:r>
      <w:r w:rsidR="00AA5181" w:rsidRPr="00097B10">
        <w:rPr>
          <w:rFonts w:ascii="Times New Roman" w:hAnsi="Times New Roman" w:cs="Times New Roman"/>
          <w:sz w:val="26"/>
          <w:szCs w:val="26"/>
        </w:rPr>
        <w:t>и 100 тыс. руб</w:t>
      </w:r>
      <w:r w:rsidR="00097B10" w:rsidRPr="00097B10">
        <w:rPr>
          <w:rFonts w:ascii="Times New Roman" w:hAnsi="Times New Roman" w:cs="Times New Roman"/>
          <w:sz w:val="26"/>
          <w:szCs w:val="26"/>
        </w:rPr>
        <w:t>лей</w:t>
      </w:r>
      <w:r w:rsidR="00AA5181" w:rsidRPr="00097B10">
        <w:rPr>
          <w:rFonts w:ascii="Times New Roman" w:hAnsi="Times New Roman" w:cs="Times New Roman"/>
          <w:sz w:val="26"/>
          <w:szCs w:val="26"/>
        </w:rPr>
        <w:t>. на предоставление субсидии с целью возмещения части затрат субъектам малого и среднего предпринимательства, имеющих статус социального предприятия.</w:t>
      </w:r>
    </w:p>
    <w:p w14:paraId="6A10DFC2" w14:textId="139B0483" w:rsidR="00D8386F" w:rsidRPr="00530C98" w:rsidRDefault="005F212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C98">
        <w:rPr>
          <w:rFonts w:ascii="Times New Roman" w:hAnsi="Times New Roman" w:cs="Times New Roman"/>
          <w:b/>
          <w:bCs/>
          <w:sz w:val="28"/>
          <w:szCs w:val="28"/>
        </w:rPr>
        <w:t>1.3. Информация об определенном в органе местного самоуправления должностного лица с правом принятия управленческих решений, ответственного за координацию вопросов содействия развитию конкуренции</w:t>
      </w:r>
      <w:r w:rsidR="00294F56" w:rsidRPr="00530C9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CC06B67" w14:textId="77777777" w:rsidR="004D111F" w:rsidRDefault="004D111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08D222" w14:textId="6C949FB9" w:rsidR="00294F56" w:rsidRDefault="00294F56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0C98">
        <w:rPr>
          <w:rFonts w:ascii="Times New Roman" w:hAnsi="Times New Roman" w:cs="Times New Roman"/>
          <w:sz w:val="26"/>
          <w:szCs w:val="26"/>
        </w:rPr>
        <w:t>Контролирует работу по содействию развитию конкуренции</w:t>
      </w:r>
      <w:r w:rsidR="00530C98" w:rsidRPr="00530C98">
        <w:rPr>
          <w:rFonts w:ascii="Times New Roman" w:hAnsi="Times New Roman" w:cs="Times New Roman"/>
          <w:sz w:val="26"/>
          <w:szCs w:val="26"/>
        </w:rPr>
        <w:t xml:space="preserve"> с правом принятия управленческих решений</w:t>
      </w:r>
      <w:r w:rsidRPr="00530C98">
        <w:rPr>
          <w:rFonts w:ascii="Times New Roman" w:hAnsi="Times New Roman" w:cs="Times New Roman"/>
          <w:sz w:val="26"/>
          <w:szCs w:val="26"/>
        </w:rPr>
        <w:t xml:space="preserve"> первый заместитель главы Администрации городского округа Спасск-Дальний.</w:t>
      </w:r>
      <w:r w:rsidR="00530C98" w:rsidRPr="00530C9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6504BF" w14:textId="241DF9BF" w:rsidR="009B21D0" w:rsidRPr="00097B10" w:rsidRDefault="009B21D0" w:rsidP="003F2C1A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b/>
          <w:iCs/>
          <w:sz w:val="26"/>
          <w:szCs w:val="26"/>
        </w:rPr>
      </w:pPr>
      <w:r w:rsidRPr="00097B10">
        <w:rPr>
          <w:rFonts w:ascii="Times New Roman,Italic" w:hAnsi="Times New Roman,Italic" w:cs="Times New Roman,Italic"/>
          <w:b/>
          <w:iCs/>
          <w:sz w:val="26"/>
          <w:szCs w:val="26"/>
        </w:rPr>
        <w:lastRenderedPageBreak/>
        <w:t>1.</w:t>
      </w:r>
      <w:r w:rsidR="005F212F">
        <w:rPr>
          <w:rFonts w:ascii="Times New Roman,Italic" w:hAnsi="Times New Roman,Italic" w:cs="Times New Roman,Italic"/>
          <w:b/>
          <w:iCs/>
          <w:sz w:val="26"/>
          <w:szCs w:val="26"/>
        </w:rPr>
        <w:t>4</w:t>
      </w:r>
      <w:r w:rsidRPr="00097B10">
        <w:rPr>
          <w:rFonts w:ascii="Times New Roman,Italic" w:hAnsi="Times New Roman,Italic" w:cs="Times New Roman,Italic"/>
          <w:b/>
          <w:iCs/>
          <w:sz w:val="26"/>
          <w:szCs w:val="26"/>
        </w:rPr>
        <w:t xml:space="preserve">. Информация об определенном в органе местного самоуправления структурного подразделения, уполномоченного содействовать развитию конкуренции в </w:t>
      </w:r>
      <w:r w:rsidR="00BF3504" w:rsidRPr="00097B10">
        <w:rPr>
          <w:rFonts w:ascii="Times New Roman,Italic" w:hAnsi="Times New Roman,Italic" w:cs="Times New Roman,Italic"/>
          <w:b/>
          <w:iCs/>
          <w:sz w:val="26"/>
          <w:szCs w:val="26"/>
        </w:rPr>
        <w:t>городском округе Спасск-Дальний</w:t>
      </w:r>
      <w:r w:rsidRPr="00097B10">
        <w:rPr>
          <w:rFonts w:ascii="Times New Roman,Italic" w:hAnsi="Times New Roman,Italic" w:cs="Times New Roman,Italic"/>
          <w:b/>
          <w:iCs/>
          <w:sz w:val="26"/>
          <w:szCs w:val="26"/>
        </w:rPr>
        <w:t>.</w:t>
      </w:r>
    </w:p>
    <w:p w14:paraId="1BB6DB23" w14:textId="77777777" w:rsidR="004D111F" w:rsidRDefault="004D111F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</w:p>
    <w:p w14:paraId="42DC8D34" w14:textId="1CE5172D" w:rsidR="009B21D0" w:rsidRPr="00330DF6" w:rsidRDefault="009B21D0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30DF6">
        <w:rPr>
          <w:bCs/>
          <w:color w:val="auto"/>
          <w:sz w:val="26"/>
          <w:szCs w:val="26"/>
        </w:rPr>
        <w:t xml:space="preserve">Распоряжением Администрации городского округа Спасск-Дальний от 23 июня 2017 года № 334-ра определен уполномоченный орган по содействию развитию конкуренции в городском округе Спасск-Дальний, которым является управление экономики и муниципального заказа. </w:t>
      </w:r>
    </w:p>
    <w:p w14:paraId="2221CA2D" w14:textId="77777777" w:rsidR="009B21D0" w:rsidRPr="00B46869" w:rsidRDefault="009B21D0" w:rsidP="003F2C1A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iCs/>
          <w:sz w:val="28"/>
          <w:szCs w:val="28"/>
          <w:highlight w:val="yellow"/>
        </w:rPr>
      </w:pPr>
    </w:p>
    <w:p w14:paraId="0555E25D" w14:textId="77777777" w:rsidR="00D8386F" w:rsidRPr="00330DF6" w:rsidRDefault="00D8386F" w:rsidP="003F2C1A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330DF6">
        <w:rPr>
          <w:rFonts w:ascii="Times New Roman,Bold" w:hAnsi="Times New Roman,Bold" w:cs="Times New Roman,Bold"/>
          <w:b/>
          <w:bCs/>
          <w:sz w:val="26"/>
          <w:szCs w:val="26"/>
        </w:rPr>
        <w:t>Раздел 2. Сведения о реализации составляющих Стандарта.</w:t>
      </w:r>
    </w:p>
    <w:p w14:paraId="4AD9BE3C" w14:textId="77777777" w:rsidR="00D8386F" w:rsidRPr="00B46869" w:rsidRDefault="00D8386F" w:rsidP="003F2C1A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6"/>
          <w:szCs w:val="26"/>
          <w:highlight w:val="yellow"/>
        </w:rPr>
      </w:pPr>
    </w:p>
    <w:p w14:paraId="1E63E355" w14:textId="77777777" w:rsidR="009B21D0" w:rsidRPr="001B7C00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0DF6">
        <w:rPr>
          <w:rFonts w:ascii="Times New Roman" w:hAnsi="Times New Roman" w:cs="Times New Roman"/>
          <w:b/>
          <w:sz w:val="26"/>
          <w:szCs w:val="26"/>
        </w:rPr>
        <w:t xml:space="preserve">2.1. Сведения о заключенном соглашении по внедрению Стандарта между министерством экономического развития Приморского края и органом местного </w:t>
      </w:r>
      <w:r w:rsidRPr="001B7C00">
        <w:rPr>
          <w:rFonts w:ascii="Times New Roman" w:hAnsi="Times New Roman" w:cs="Times New Roman"/>
          <w:b/>
          <w:sz w:val="26"/>
          <w:szCs w:val="26"/>
        </w:rPr>
        <w:t>самоуправления.</w:t>
      </w:r>
    </w:p>
    <w:p w14:paraId="448926A9" w14:textId="77777777" w:rsidR="004D111F" w:rsidRDefault="004D111F" w:rsidP="003F2C1A">
      <w:pPr>
        <w:pStyle w:val="Default"/>
        <w:spacing w:line="360" w:lineRule="auto"/>
        <w:ind w:firstLine="708"/>
        <w:jc w:val="both"/>
        <w:rPr>
          <w:color w:val="auto"/>
          <w:sz w:val="26"/>
          <w:szCs w:val="26"/>
          <w:lang w:eastAsia="ru-RU"/>
        </w:rPr>
      </w:pPr>
    </w:p>
    <w:p w14:paraId="3563588C" w14:textId="5101939F" w:rsidR="009B21D0" w:rsidRPr="001B7C00" w:rsidRDefault="009B21D0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1B7C00">
        <w:rPr>
          <w:color w:val="auto"/>
          <w:sz w:val="26"/>
          <w:szCs w:val="26"/>
          <w:lang w:eastAsia="ru-RU"/>
        </w:rPr>
        <w:t>15 августа 2019 года заключено соглашение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конкуренции в Приморском крае в</w:t>
      </w:r>
      <w:r w:rsidR="001B7C00">
        <w:rPr>
          <w:color w:val="auto"/>
          <w:sz w:val="26"/>
          <w:szCs w:val="26"/>
          <w:lang w:eastAsia="ru-RU"/>
        </w:rPr>
        <w:t xml:space="preserve"> лице</w:t>
      </w:r>
      <w:r w:rsidRPr="001B7C00">
        <w:rPr>
          <w:color w:val="auto"/>
          <w:sz w:val="26"/>
          <w:szCs w:val="26"/>
          <w:lang w:eastAsia="ru-RU"/>
        </w:rPr>
        <w:t xml:space="preserve"> </w:t>
      </w:r>
      <w:r w:rsidR="001B7C00" w:rsidRPr="001B7C00">
        <w:rPr>
          <w:color w:val="auto"/>
          <w:sz w:val="26"/>
          <w:szCs w:val="26"/>
          <w:lang w:eastAsia="ru-RU"/>
        </w:rPr>
        <w:t>Департамента экономики и развития предпринимательства Приморского края</w:t>
      </w:r>
      <w:r w:rsidRPr="001B7C00">
        <w:rPr>
          <w:color w:val="auto"/>
          <w:sz w:val="26"/>
          <w:szCs w:val="26"/>
          <w:lang w:eastAsia="ru-RU"/>
        </w:rPr>
        <w:t xml:space="preserve"> и Администрацией городского округа Спасск-Дальний.</w:t>
      </w:r>
      <w:r w:rsidR="001B7C00" w:rsidRPr="001B7C00">
        <w:t xml:space="preserve"> </w:t>
      </w:r>
      <w:r w:rsidR="001B7C00" w:rsidRPr="001B7C00">
        <w:rPr>
          <w:color w:val="auto"/>
          <w:sz w:val="26"/>
          <w:szCs w:val="26"/>
          <w:lang w:eastAsia="ru-RU"/>
        </w:rPr>
        <w:t>№ б/н от 15 августа 2019 г.</w:t>
      </w:r>
      <w:r w:rsidRPr="001B7C00">
        <w:rPr>
          <w:color w:val="auto"/>
          <w:sz w:val="26"/>
          <w:szCs w:val="26"/>
          <w:lang w:eastAsia="ru-RU"/>
        </w:rPr>
        <w:t xml:space="preserve"> В связи со сменой наименования Департамента экономики и развития предпринимательства Приморского края на Министерство экономического развития Приморского края 07 сентября 2020 г. подписано дополнительное соглашение</w:t>
      </w:r>
      <w:r w:rsidR="001B7C00" w:rsidRPr="001B7C00">
        <w:rPr>
          <w:color w:val="auto"/>
          <w:sz w:val="26"/>
          <w:szCs w:val="26"/>
          <w:lang w:eastAsia="ru-RU"/>
        </w:rPr>
        <w:t>.</w:t>
      </w:r>
    </w:p>
    <w:p w14:paraId="3F48B745" w14:textId="07DDA5F7" w:rsidR="009B21D0" w:rsidRPr="003D519D" w:rsidRDefault="009B21D0" w:rsidP="003F2C1A">
      <w:pPr>
        <w:pStyle w:val="Default"/>
        <w:spacing w:line="360" w:lineRule="auto"/>
        <w:ind w:firstLine="709"/>
        <w:jc w:val="both"/>
        <w:rPr>
          <w:color w:val="auto"/>
        </w:rPr>
      </w:pPr>
      <w:r w:rsidRPr="003D519D">
        <w:rPr>
          <w:bCs/>
          <w:color w:val="auto"/>
          <w:sz w:val="26"/>
          <w:szCs w:val="26"/>
        </w:rPr>
        <w:t>Информация о соглашени</w:t>
      </w:r>
      <w:r w:rsidR="001B7C00" w:rsidRPr="003D519D">
        <w:rPr>
          <w:bCs/>
          <w:color w:val="auto"/>
          <w:sz w:val="26"/>
          <w:szCs w:val="26"/>
        </w:rPr>
        <w:t>и</w:t>
      </w:r>
      <w:r w:rsidRPr="003D519D">
        <w:rPr>
          <w:bCs/>
          <w:color w:val="auto"/>
          <w:sz w:val="26"/>
          <w:szCs w:val="26"/>
        </w:rPr>
        <w:t xml:space="preserve"> размещена на официальном сайте Администрации городского округа Спасск-Дальний в разделе «Экономика», вкладка «Развитие конкуренции» </w:t>
      </w:r>
      <w:hyperlink r:id="rId10" w:history="1">
        <w:r w:rsidRPr="003D519D">
          <w:rPr>
            <w:rStyle w:val="a8"/>
            <w:bCs/>
            <w:color w:val="auto"/>
            <w:sz w:val="26"/>
            <w:szCs w:val="26"/>
          </w:rPr>
          <w:t>http://spasskd.ru/index.php/ekonomikamenu1/razvitie-konkurentsii</w:t>
        </w:r>
      </w:hyperlink>
      <w:r w:rsidRPr="003D519D">
        <w:rPr>
          <w:bCs/>
          <w:color w:val="auto"/>
          <w:sz w:val="26"/>
          <w:szCs w:val="26"/>
        </w:rPr>
        <w:t>.</w:t>
      </w:r>
      <w:r w:rsidRPr="003D519D">
        <w:rPr>
          <w:color w:val="auto"/>
        </w:rPr>
        <w:t xml:space="preserve"> </w:t>
      </w:r>
    </w:p>
    <w:p w14:paraId="63ABA5AF" w14:textId="77777777" w:rsidR="009B21D0" w:rsidRPr="00B46869" w:rsidRDefault="009B21D0" w:rsidP="003F2C1A">
      <w:pPr>
        <w:spacing w:after="0" w:line="240" w:lineRule="auto"/>
        <w:ind w:firstLine="709"/>
        <w:jc w:val="both"/>
        <w:rPr>
          <w:highlight w:val="yellow"/>
        </w:rPr>
      </w:pPr>
    </w:p>
    <w:p w14:paraId="4B001FB0" w14:textId="3D3FD115" w:rsidR="009B21D0" w:rsidRPr="003D519D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519D">
        <w:rPr>
          <w:rFonts w:ascii="Times New Roman" w:hAnsi="Times New Roman" w:cs="Times New Roman"/>
          <w:b/>
          <w:sz w:val="26"/>
          <w:szCs w:val="26"/>
        </w:rPr>
        <w:t>2.2. Сведения об участии в отчетном периоде</w:t>
      </w:r>
      <w:r w:rsidRPr="003D519D">
        <w:rPr>
          <w:rFonts w:ascii="Times New Roman,Italic" w:hAnsi="Times New Roman,Italic" w:cs="Times New Roman,Italic"/>
          <w:b/>
          <w:i/>
          <w:iCs/>
          <w:sz w:val="26"/>
          <w:szCs w:val="26"/>
        </w:rPr>
        <w:t xml:space="preserve"> </w:t>
      </w:r>
      <w:r w:rsidRPr="003D519D">
        <w:rPr>
          <w:rFonts w:ascii="Times New Roman" w:hAnsi="Times New Roman" w:cs="Times New Roman"/>
          <w:b/>
          <w:sz w:val="26"/>
          <w:szCs w:val="26"/>
        </w:rPr>
        <w:t>в обучающих мероприятиях, проводимых министерством экономического развития Приморского края в режиме видеоконференцсвязи по вопросам содействия развитию конкуренции.</w:t>
      </w:r>
    </w:p>
    <w:p w14:paraId="0ADB1B71" w14:textId="77777777" w:rsidR="004D111F" w:rsidRDefault="004D111F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</w:p>
    <w:p w14:paraId="654ED64D" w14:textId="5C9CEA73" w:rsidR="009B21D0" w:rsidRPr="003D519D" w:rsidRDefault="00E44E62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D519D">
        <w:rPr>
          <w:bCs/>
          <w:color w:val="auto"/>
          <w:sz w:val="26"/>
          <w:szCs w:val="26"/>
        </w:rPr>
        <w:t>03</w:t>
      </w:r>
      <w:r w:rsidR="009B21D0" w:rsidRPr="003D519D">
        <w:rPr>
          <w:bCs/>
          <w:color w:val="auto"/>
          <w:sz w:val="26"/>
          <w:szCs w:val="26"/>
        </w:rPr>
        <w:t xml:space="preserve"> </w:t>
      </w:r>
      <w:r w:rsidRPr="003D519D">
        <w:rPr>
          <w:bCs/>
          <w:color w:val="auto"/>
          <w:sz w:val="26"/>
          <w:szCs w:val="26"/>
        </w:rPr>
        <w:t>марта</w:t>
      </w:r>
      <w:r w:rsidR="009B21D0" w:rsidRPr="003D519D">
        <w:rPr>
          <w:bCs/>
          <w:color w:val="auto"/>
          <w:sz w:val="26"/>
          <w:szCs w:val="26"/>
        </w:rPr>
        <w:t xml:space="preserve"> 202</w:t>
      </w:r>
      <w:r w:rsidRPr="003D519D">
        <w:rPr>
          <w:bCs/>
          <w:color w:val="auto"/>
          <w:sz w:val="26"/>
          <w:szCs w:val="26"/>
        </w:rPr>
        <w:t>1</w:t>
      </w:r>
      <w:r w:rsidR="009B21D0" w:rsidRPr="003D519D">
        <w:rPr>
          <w:bCs/>
          <w:color w:val="auto"/>
          <w:sz w:val="26"/>
          <w:szCs w:val="26"/>
        </w:rPr>
        <w:t xml:space="preserve"> года </w:t>
      </w:r>
      <w:r w:rsidR="00A927DA" w:rsidRPr="003D519D">
        <w:rPr>
          <w:bCs/>
          <w:color w:val="auto"/>
          <w:sz w:val="26"/>
          <w:szCs w:val="26"/>
        </w:rPr>
        <w:t>и 22</w:t>
      </w:r>
      <w:r w:rsidRPr="003D519D">
        <w:rPr>
          <w:bCs/>
          <w:color w:val="auto"/>
          <w:sz w:val="26"/>
          <w:szCs w:val="26"/>
        </w:rPr>
        <w:t xml:space="preserve"> </w:t>
      </w:r>
      <w:r w:rsidR="009B21D0" w:rsidRPr="003D519D">
        <w:rPr>
          <w:bCs/>
          <w:color w:val="auto"/>
          <w:sz w:val="26"/>
          <w:szCs w:val="26"/>
        </w:rPr>
        <w:t>декабря 202</w:t>
      </w:r>
      <w:r w:rsidRPr="003D519D">
        <w:rPr>
          <w:bCs/>
          <w:color w:val="auto"/>
          <w:sz w:val="26"/>
          <w:szCs w:val="26"/>
        </w:rPr>
        <w:t>1</w:t>
      </w:r>
      <w:r w:rsidR="009B21D0" w:rsidRPr="003D519D">
        <w:rPr>
          <w:bCs/>
          <w:color w:val="auto"/>
          <w:sz w:val="26"/>
          <w:szCs w:val="26"/>
        </w:rPr>
        <w:t xml:space="preserve"> года должностные лица уполномоченного органа Администрации городского округа Спасск-Дальний принимали участие в ВКС, организованной министерством экономического развития Приморского края по вопросам содействия развитию конкуренции.</w:t>
      </w:r>
    </w:p>
    <w:p w14:paraId="1C802B7B" w14:textId="77777777" w:rsidR="00D8386F" w:rsidRPr="00B46869" w:rsidRDefault="00D8386F" w:rsidP="003F2C1A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sz w:val="28"/>
          <w:szCs w:val="28"/>
          <w:highlight w:val="yellow"/>
        </w:rPr>
      </w:pPr>
    </w:p>
    <w:p w14:paraId="7C10C98C" w14:textId="77777777" w:rsidR="009B21D0" w:rsidRPr="00522B5D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B5D">
        <w:rPr>
          <w:rFonts w:ascii="Times New Roman" w:hAnsi="Times New Roman" w:cs="Times New Roman"/>
          <w:b/>
          <w:sz w:val="26"/>
          <w:szCs w:val="26"/>
        </w:rPr>
        <w:lastRenderedPageBreak/>
        <w:t>2.3. Формирование коллегиального органа при главе муниципального образования по вопросам содействия развитию конкуренции (далее – Коллегиальный орган).</w:t>
      </w:r>
    </w:p>
    <w:p w14:paraId="4932D65A" w14:textId="77777777" w:rsidR="004D111F" w:rsidRDefault="004D111F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</w:p>
    <w:p w14:paraId="46FCCEF8" w14:textId="12B8737A" w:rsidR="009B21D0" w:rsidRPr="00522B5D" w:rsidRDefault="009B21D0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522B5D">
        <w:rPr>
          <w:bCs/>
          <w:color w:val="auto"/>
          <w:sz w:val="26"/>
          <w:szCs w:val="26"/>
        </w:rPr>
        <w:t xml:space="preserve">Распоряжением Администрации городского округа Спасск-Дальний № 398-ра от </w:t>
      </w:r>
      <w:r w:rsidR="00986814" w:rsidRPr="00522B5D">
        <w:rPr>
          <w:bCs/>
          <w:color w:val="auto"/>
          <w:sz w:val="26"/>
          <w:szCs w:val="26"/>
        </w:rPr>
        <w:t>26</w:t>
      </w:r>
      <w:r w:rsidRPr="00522B5D">
        <w:rPr>
          <w:bCs/>
          <w:color w:val="auto"/>
          <w:sz w:val="26"/>
          <w:szCs w:val="26"/>
        </w:rPr>
        <w:t>.0</w:t>
      </w:r>
      <w:r w:rsidR="00986814" w:rsidRPr="00522B5D">
        <w:rPr>
          <w:bCs/>
          <w:color w:val="auto"/>
          <w:sz w:val="26"/>
          <w:szCs w:val="26"/>
        </w:rPr>
        <w:t>1</w:t>
      </w:r>
      <w:r w:rsidRPr="00522B5D">
        <w:rPr>
          <w:bCs/>
          <w:color w:val="auto"/>
          <w:sz w:val="26"/>
          <w:szCs w:val="26"/>
        </w:rPr>
        <w:t>.20</w:t>
      </w:r>
      <w:r w:rsidR="00986814" w:rsidRPr="00522B5D">
        <w:rPr>
          <w:bCs/>
          <w:color w:val="auto"/>
          <w:sz w:val="26"/>
          <w:szCs w:val="26"/>
        </w:rPr>
        <w:t>21</w:t>
      </w:r>
      <w:r w:rsidRPr="00522B5D">
        <w:rPr>
          <w:bCs/>
          <w:color w:val="auto"/>
          <w:sz w:val="26"/>
          <w:szCs w:val="26"/>
        </w:rPr>
        <w:t xml:space="preserve"> утвержден новый состав рабочей группы по содействию развитию конкуренции и внедрению в городском округе Спасск-Дальний Стандарта развития конкуренции в Приморском крае, основными задачами которой является подготовка предложений по формированию перечня приоритетных и социально значимых рынков для содействия развитию конкуренции, </w:t>
      </w:r>
      <w:r w:rsidR="003D519D" w:rsidRPr="00522B5D">
        <w:rPr>
          <w:bCs/>
          <w:color w:val="auto"/>
          <w:sz w:val="26"/>
          <w:szCs w:val="26"/>
        </w:rPr>
        <w:t xml:space="preserve">сбор и </w:t>
      </w:r>
      <w:r w:rsidRPr="00522B5D">
        <w:rPr>
          <w:bCs/>
          <w:color w:val="auto"/>
          <w:sz w:val="26"/>
          <w:szCs w:val="26"/>
        </w:rPr>
        <w:t>предоставлению информации по подготовке плана мероприятий  («дорожной карты»), подготовка предложений по иным вопросам, предусмотренным Стандартом развития конкуренции  в Приморском крае»</w:t>
      </w:r>
    </w:p>
    <w:p w14:paraId="6B9CDFDA" w14:textId="77777777" w:rsidR="00D8386F" w:rsidRPr="00B46869" w:rsidRDefault="00D8386F" w:rsidP="003F2C1A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i/>
          <w:iCs/>
          <w:sz w:val="28"/>
          <w:szCs w:val="28"/>
          <w:highlight w:val="yellow"/>
        </w:rPr>
      </w:pPr>
    </w:p>
    <w:p w14:paraId="7C448D47" w14:textId="77777777" w:rsidR="00D8386F" w:rsidRPr="00627458" w:rsidRDefault="00D8386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7458">
        <w:rPr>
          <w:rFonts w:ascii="Times New Roman" w:hAnsi="Times New Roman" w:cs="Times New Roman"/>
          <w:b/>
          <w:sz w:val="26"/>
          <w:szCs w:val="26"/>
        </w:rPr>
        <w:t>2.4. Результаты ежегодного мониторинга состояния и развития конкуренции на товарных рынках муниципального образования Приморского края.</w:t>
      </w:r>
    </w:p>
    <w:p w14:paraId="6CECC9F6" w14:textId="77777777" w:rsidR="00D8386F" w:rsidRPr="00627458" w:rsidRDefault="00D8386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CD53B" w14:textId="77777777" w:rsidR="009B21D0" w:rsidRPr="00627458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7458">
        <w:rPr>
          <w:rFonts w:ascii="Times New Roman" w:hAnsi="Times New Roman" w:cs="Times New Roman"/>
          <w:b/>
          <w:sz w:val="26"/>
          <w:szCs w:val="26"/>
        </w:rPr>
        <w:t>2.4.1. Результаты анализа ситуации на утвержденных товарных рынках для содействия развитию конкуренции в муниципальном образовании.</w:t>
      </w:r>
    </w:p>
    <w:p w14:paraId="2E5D23CF" w14:textId="77777777" w:rsidR="009B21D0" w:rsidRPr="00B46869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6337AD7" w14:textId="77777777" w:rsidR="009B21D0" w:rsidRPr="00627458" w:rsidRDefault="009B21D0" w:rsidP="003F2C1A">
      <w:pPr>
        <w:spacing w:after="0" w:line="360" w:lineRule="auto"/>
        <w:ind w:right="-142" w:firstLine="709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27458">
        <w:rPr>
          <w:rFonts w:ascii="Times New Roman" w:hAnsi="Times New Roman"/>
          <w:b/>
          <w:bCs/>
          <w:i/>
          <w:iCs/>
          <w:sz w:val="26"/>
          <w:szCs w:val="26"/>
        </w:rPr>
        <w:t>Рынок услуг дополнительного образования детей</w:t>
      </w:r>
    </w:p>
    <w:p w14:paraId="28910620" w14:textId="46A07695" w:rsidR="003A5DE2" w:rsidRPr="005E2769" w:rsidRDefault="003A5DE2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E2769">
        <w:rPr>
          <w:rFonts w:ascii="Times New Roman" w:eastAsia="Calibri" w:hAnsi="Times New Roman" w:cs="Times New Roman"/>
          <w:bCs/>
          <w:sz w:val="26"/>
          <w:szCs w:val="26"/>
        </w:rPr>
        <w:t xml:space="preserve">На территории городского округа Спасск-Дальний Приморского края услуги дополнительного образования детей в 2021 году оказывались тремя муниципальными организациями дополнительного образования, девятью общеобразовательными и тринадцатью дошкольными организациями. В 24 учреждениях, подведомственных управлению </w:t>
      </w:r>
      <w:r w:rsidR="00A81DF4" w:rsidRPr="005E2769">
        <w:rPr>
          <w:rFonts w:ascii="Times New Roman" w:eastAsia="Calibri" w:hAnsi="Times New Roman" w:cs="Times New Roman"/>
          <w:bCs/>
          <w:sz w:val="26"/>
          <w:szCs w:val="26"/>
        </w:rPr>
        <w:t>образования, с</w:t>
      </w:r>
      <w:r w:rsidRPr="005E2769">
        <w:rPr>
          <w:rFonts w:ascii="Times New Roman" w:eastAsia="Calibri" w:hAnsi="Times New Roman" w:cs="Times New Roman"/>
          <w:bCs/>
          <w:sz w:val="26"/>
          <w:szCs w:val="26"/>
        </w:rPr>
        <w:t xml:space="preserve"> 2021 года введена система персонифицированного финансирования дополнительного образования детей (ПФДО). По состоянию на 31.12.2021 г. по данным системы ПФДО на программы дополнительного образования было зачислено 5152 ребенка в возрасте от 5 до 18 лет, что составило 78% об общего количества детей казанного возраста. </w:t>
      </w:r>
    </w:p>
    <w:p w14:paraId="5EA4BE55" w14:textId="264923A5" w:rsidR="003A5DE2" w:rsidRPr="005E2769" w:rsidRDefault="003A5DE2" w:rsidP="003F2C1A">
      <w:pPr>
        <w:spacing w:after="0" w:line="360" w:lineRule="auto"/>
        <w:ind w:right="-142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E2769">
        <w:rPr>
          <w:rFonts w:ascii="Times New Roman" w:eastAsia="Calibri" w:hAnsi="Times New Roman" w:cs="Times New Roman"/>
          <w:bCs/>
          <w:sz w:val="26"/>
          <w:szCs w:val="26"/>
        </w:rPr>
        <w:t>Ключевыми мероприятиями по выявлению и поддержке талантливой молодежи являются конкурсные мероприятия различных уровней, приоритетными из которых являются</w:t>
      </w:r>
      <w:r w:rsidRPr="005E2769">
        <w:rPr>
          <w:rFonts w:ascii="Calibri" w:eastAsia="Calibri" w:hAnsi="Calibri" w:cs="Times New Roman"/>
          <w:sz w:val="26"/>
          <w:szCs w:val="26"/>
        </w:rPr>
        <w:t xml:space="preserve"> </w:t>
      </w:r>
      <w:r w:rsidRPr="005E2769">
        <w:rPr>
          <w:rFonts w:ascii="Times New Roman" w:eastAsia="Calibri" w:hAnsi="Times New Roman" w:cs="Times New Roman"/>
          <w:bCs/>
          <w:sz w:val="26"/>
          <w:szCs w:val="26"/>
        </w:rPr>
        <w:t xml:space="preserve">олимпиады и иные интеллектуальные творческие конкурсы, включенные </w:t>
      </w:r>
      <w:r w:rsidR="00A81DF4" w:rsidRPr="005E2769">
        <w:rPr>
          <w:rFonts w:ascii="Times New Roman" w:eastAsia="Calibri" w:hAnsi="Times New Roman" w:cs="Times New Roman"/>
          <w:bCs/>
          <w:sz w:val="26"/>
          <w:szCs w:val="26"/>
        </w:rPr>
        <w:t>в Перечень</w:t>
      </w:r>
      <w:r w:rsidRPr="005E2769">
        <w:rPr>
          <w:rFonts w:ascii="Times New Roman" w:eastAsia="Calibri" w:hAnsi="Times New Roman" w:cs="Times New Roman"/>
          <w:bCs/>
          <w:sz w:val="26"/>
          <w:szCs w:val="26"/>
        </w:rPr>
        <w:t xml:space="preserve"> указанных мероприятий, ежегодно утверждаемый министерством просвещения РФ. В 2021 году приняли участие 3320 детей.</w:t>
      </w:r>
    </w:p>
    <w:p w14:paraId="7126B25F" w14:textId="4AAE665A" w:rsidR="003A5DE2" w:rsidRPr="005E2769" w:rsidRDefault="003A5DE2" w:rsidP="003F2C1A">
      <w:pPr>
        <w:spacing w:after="0" w:line="360" w:lineRule="auto"/>
        <w:ind w:right="-14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276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мероприятиях регионального и </w:t>
      </w:r>
      <w:r w:rsidR="005E2769" w:rsidRPr="005E2769">
        <w:rPr>
          <w:rFonts w:ascii="Times New Roman" w:eastAsia="Calibri" w:hAnsi="Times New Roman" w:cs="Times New Roman"/>
          <w:sz w:val="26"/>
          <w:szCs w:val="26"/>
        </w:rPr>
        <w:t>федерального</w:t>
      </w:r>
      <w:r w:rsidR="00A81DF4" w:rsidRPr="005E2769">
        <w:rPr>
          <w:rFonts w:ascii="Times New Roman" w:eastAsia="Calibri" w:hAnsi="Times New Roman" w:cs="Times New Roman"/>
          <w:sz w:val="26"/>
          <w:szCs w:val="26"/>
        </w:rPr>
        <w:t xml:space="preserve"> уровней по</w:t>
      </w:r>
      <w:r w:rsidRPr="005E2769">
        <w:rPr>
          <w:rFonts w:ascii="Times New Roman" w:eastAsia="Calibri" w:hAnsi="Times New Roman" w:cs="Times New Roman"/>
          <w:sz w:val="26"/>
          <w:szCs w:val="26"/>
        </w:rPr>
        <w:t xml:space="preserve"> развитию научно-технического творчества, соревнований по спортивно-техническим </w:t>
      </w:r>
      <w:r w:rsidR="00A81DF4" w:rsidRPr="005E2769">
        <w:rPr>
          <w:rFonts w:ascii="Times New Roman" w:eastAsia="Calibri" w:hAnsi="Times New Roman" w:cs="Times New Roman"/>
          <w:sz w:val="26"/>
          <w:szCs w:val="26"/>
        </w:rPr>
        <w:t>видам спорта</w:t>
      </w:r>
      <w:r w:rsidRPr="005E2769">
        <w:rPr>
          <w:rFonts w:ascii="Times New Roman" w:eastAsia="Calibri" w:hAnsi="Times New Roman" w:cs="Times New Roman"/>
          <w:sz w:val="26"/>
          <w:szCs w:val="26"/>
        </w:rPr>
        <w:t xml:space="preserve">, конкурсов детского и юношеского </w:t>
      </w:r>
      <w:proofErr w:type="spellStart"/>
      <w:r w:rsidRPr="005E2769">
        <w:rPr>
          <w:rFonts w:ascii="Times New Roman" w:eastAsia="Calibri" w:hAnsi="Times New Roman" w:cs="Times New Roman"/>
          <w:sz w:val="26"/>
          <w:szCs w:val="26"/>
        </w:rPr>
        <w:t>медиатворчества</w:t>
      </w:r>
      <w:proofErr w:type="spellEnd"/>
      <w:r w:rsidRPr="005E2769">
        <w:rPr>
          <w:rFonts w:ascii="Times New Roman" w:eastAsia="Calibri" w:hAnsi="Times New Roman" w:cs="Times New Roman"/>
          <w:sz w:val="26"/>
          <w:szCs w:val="26"/>
        </w:rPr>
        <w:t xml:space="preserve">, информационных технологий приняли участие 1441 человек. </w:t>
      </w:r>
    </w:p>
    <w:p w14:paraId="7495CB23" w14:textId="611D3D79" w:rsidR="003A5DE2" w:rsidRPr="005D7028" w:rsidRDefault="003A5DE2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На территории городского округа Спасск-Дальний </w:t>
      </w:r>
      <w:r w:rsidR="005E2769" w:rsidRPr="005D7028">
        <w:rPr>
          <w:rFonts w:ascii="Times New Roman" w:eastAsia="Calibri" w:hAnsi="Times New Roman" w:cs="Times New Roman"/>
          <w:bCs/>
          <w:sz w:val="26"/>
          <w:szCs w:val="26"/>
        </w:rPr>
        <w:t>осуществляется</w:t>
      </w:r>
      <w:r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D0000D"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деятельность по предоставлению услуг в сфере дополнительного образования </w:t>
      </w:r>
      <w:r w:rsidR="00A81DF4" w:rsidRPr="005D7028">
        <w:rPr>
          <w:rFonts w:ascii="Times New Roman" w:eastAsia="Calibri" w:hAnsi="Times New Roman" w:cs="Times New Roman"/>
          <w:bCs/>
          <w:sz w:val="26"/>
          <w:szCs w:val="26"/>
        </w:rPr>
        <w:t>детей</w:t>
      </w:r>
      <w:r w:rsidR="005D7028"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, услуги </w:t>
      </w:r>
      <w:r w:rsidR="00A81DF4" w:rsidRPr="005D7028">
        <w:rPr>
          <w:rFonts w:ascii="Times New Roman" w:eastAsia="Calibri" w:hAnsi="Times New Roman" w:cs="Times New Roman"/>
          <w:bCs/>
          <w:sz w:val="26"/>
          <w:szCs w:val="26"/>
        </w:rPr>
        <w:t>оказывают</w:t>
      </w:r>
      <w:r w:rsidR="00D0000D"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A81DF4" w:rsidRPr="005D7028">
        <w:rPr>
          <w:rFonts w:ascii="Times New Roman" w:eastAsia="Calibri" w:hAnsi="Times New Roman" w:cs="Times New Roman"/>
          <w:bCs/>
          <w:sz w:val="26"/>
          <w:szCs w:val="26"/>
        </w:rPr>
        <w:t>6 индивидуальных</w:t>
      </w:r>
      <w:r w:rsidR="00D0000D"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 предпринимателей</w:t>
      </w:r>
      <w:r w:rsidR="005D7028"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 и самозанятых </w:t>
      </w:r>
      <w:r w:rsidRPr="005D7028">
        <w:rPr>
          <w:rFonts w:ascii="Times New Roman" w:eastAsia="Calibri" w:hAnsi="Times New Roman" w:cs="Times New Roman"/>
          <w:bCs/>
          <w:sz w:val="26"/>
          <w:szCs w:val="26"/>
        </w:rPr>
        <w:t>и 2 юридических лица в том числе:</w:t>
      </w:r>
    </w:p>
    <w:p w14:paraId="319EFBD2" w14:textId="77777777" w:rsidR="003A5DE2" w:rsidRPr="005D7028" w:rsidRDefault="003A5DE2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7028">
        <w:rPr>
          <w:rFonts w:ascii="Times New Roman" w:eastAsia="Calibri" w:hAnsi="Times New Roman" w:cs="Times New Roman"/>
          <w:bCs/>
          <w:sz w:val="26"/>
          <w:szCs w:val="26"/>
        </w:rPr>
        <w:t>- Автономная некоммерческая организация дополнительного образования Образовательный центр «Карусель»;</w:t>
      </w:r>
    </w:p>
    <w:p w14:paraId="3B2F75BD" w14:textId="51947D39" w:rsidR="003A5DE2" w:rsidRPr="005D7028" w:rsidRDefault="003A5DE2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- Филиал Автономной некоммерческой организации дополнительного образования Школы английского языка «Лингвист Плюс». </w:t>
      </w:r>
    </w:p>
    <w:p w14:paraId="26C4B452" w14:textId="71C603BE" w:rsidR="003A5DE2" w:rsidRPr="005D7028" w:rsidRDefault="003A5DE2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7028">
        <w:rPr>
          <w:rFonts w:ascii="Times New Roman" w:eastAsia="Calibri" w:hAnsi="Times New Roman" w:cs="Times New Roman"/>
          <w:bCs/>
          <w:sz w:val="26"/>
          <w:szCs w:val="26"/>
        </w:rPr>
        <w:t>Официальная статистическая информация о численности детей, получающих услуги в частных организациях дополнительного образования, отсутствует</w:t>
      </w:r>
      <w:r w:rsidR="00192023" w:rsidRPr="005D7028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5D7028">
        <w:rPr>
          <w:rFonts w:ascii="Times New Roman" w:eastAsia="Calibri" w:hAnsi="Times New Roman" w:cs="Times New Roman"/>
          <w:bCs/>
          <w:sz w:val="26"/>
          <w:szCs w:val="26"/>
        </w:rPr>
        <w:t xml:space="preserve"> Все сведения, полученные аналитическим путем из разных источников, свидетельствуют о том, что охват детей услугами дополнительного образования, предоставляемыми негосударственными организациями, составляет не менее 5,4%.</w:t>
      </w:r>
    </w:p>
    <w:p w14:paraId="63466D67" w14:textId="5021D6CD" w:rsidR="003A5DE2" w:rsidRPr="005D7028" w:rsidRDefault="003A5DE2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7028">
        <w:rPr>
          <w:rFonts w:ascii="Times New Roman" w:eastAsia="Calibri" w:hAnsi="Times New Roman" w:cs="Times New Roman"/>
          <w:bCs/>
          <w:sz w:val="26"/>
          <w:szCs w:val="26"/>
        </w:rPr>
        <w:t>С целью содействия развитию услуг дополнительного образования детей было о</w:t>
      </w:r>
      <w:r w:rsidRPr="005D7028">
        <w:rPr>
          <w:rFonts w:ascii="Times New Roman" w:eastAsia="Calibri" w:hAnsi="Times New Roman" w:cs="Times New Roman"/>
          <w:sz w:val="26"/>
          <w:szCs w:val="26"/>
        </w:rPr>
        <w:t xml:space="preserve">существлено информирование негосударственных организаций, индивидуальных предпринимателей о плановых семинарах, конференциях по повышению качества дополнительного образования, организуемых управлением образования в 2021 году. Кроме того, была проведена масштабная информационная кампания по внедрению. ПФДО на территории городского округа Спасск-Дальний, организован семинар, в том числе для представителей частного бизнеса, «ПФДО как современный ресурс развития дополнительного образования». </w:t>
      </w:r>
      <w:r w:rsidR="005D7028" w:rsidRPr="005D7028">
        <w:rPr>
          <w:rFonts w:ascii="Times New Roman" w:eastAsia="Calibri" w:hAnsi="Times New Roman" w:cs="Times New Roman"/>
          <w:sz w:val="26"/>
          <w:szCs w:val="26"/>
        </w:rPr>
        <w:t>П</w:t>
      </w:r>
      <w:r w:rsidRPr="005D7028">
        <w:rPr>
          <w:rFonts w:ascii="Times New Roman" w:eastAsia="Calibri" w:hAnsi="Times New Roman" w:cs="Times New Roman"/>
          <w:sz w:val="26"/>
          <w:szCs w:val="26"/>
        </w:rPr>
        <w:t>о отзывам предпринимателей, работающих в этой сфере, эта система им экономически невыгодна. В 2022 году будет продолжена работа в этом направлении</w:t>
      </w:r>
      <w:r w:rsidR="00192023" w:rsidRPr="005D702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25EEC46" w14:textId="3CDD0125" w:rsidR="00192023" w:rsidRDefault="00166876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7028">
        <w:rPr>
          <w:rFonts w:ascii="Times New Roman" w:eastAsia="Calibri" w:hAnsi="Times New Roman" w:cs="Times New Roman"/>
          <w:sz w:val="26"/>
          <w:szCs w:val="26"/>
        </w:rPr>
        <w:t>В 2021 году один предпринимател</w:t>
      </w:r>
      <w:r w:rsidR="007C1DC8">
        <w:rPr>
          <w:rFonts w:ascii="Times New Roman" w:eastAsia="Calibri" w:hAnsi="Times New Roman" w:cs="Times New Roman"/>
          <w:sz w:val="26"/>
          <w:szCs w:val="26"/>
        </w:rPr>
        <w:t>ь</w:t>
      </w:r>
      <w:r w:rsidR="00305DC9">
        <w:rPr>
          <w:rFonts w:ascii="Times New Roman" w:eastAsia="Calibri" w:hAnsi="Times New Roman" w:cs="Times New Roman"/>
          <w:sz w:val="26"/>
          <w:szCs w:val="26"/>
        </w:rPr>
        <w:t>,</w:t>
      </w:r>
      <w:r w:rsidR="007C1DC8">
        <w:rPr>
          <w:rFonts w:ascii="Times New Roman" w:eastAsia="Calibri" w:hAnsi="Times New Roman" w:cs="Times New Roman"/>
          <w:sz w:val="26"/>
          <w:szCs w:val="26"/>
        </w:rPr>
        <w:t xml:space="preserve"> предоставляющий услуги</w:t>
      </w:r>
      <w:r w:rsidRPr="005D7028">
        <w:rPr>
          <w:rFonts w:ascii="Times New Roman" w:eastAsia="Calibri" w:hAnsi="Times New Roman" w:cs="Times New Roman"/>
          <w:sz w:val="26"/>
          <w:szCs w:val="26"/>
        </w:rPr>
        <w:t xml:space="preserve"> в данной сфере</w:t>
      </w:r>
      <w:r w:rsidR="00305DC9">
        <w:rPr>
          <w:rFonts w:ascii="Times New Roman" w:eastAsia="Calibri" w:hAnsi="Times New Roman" w:cs="Times New Roman"/>
          <w:sz w:val="26"/>
          <w:szCs w:val="26"/>
        </w:rPr>
        <w:t>,</w:t>
      </w:r>
      <w:r w:rsidRPr="005D7028">
        <w:rPr>
          <w:rFonts w:ascii="Times New Roman" w:eastAsia="Calibri" w:hAnsi="Times New Roman" w:cs="Times New Roman"/>
          <w:sz w:val="26"/>
          <w:szCs w:val="26"/>
        </w:rPr>
        <w:t xml:space="preserve"> получил статус «социального предприятия».</w:t>
      </w:r>
    </w:p>
    <w:p w14:paraId="0581AC68" w14:textId="77777777" w:rsidR="00530C98" w:rsidRPr="005D7028" w:rsidRDefault="00530C98" w:rsidP="003F2C1A">
      <w:pPr>
        <w:spacing w:after="0" w:line="360" w:lineRule="auto"/>
        <w:ind w:right="-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9DC4C1C" w14:textId="5ABFBB97" w:rsidR="009B21D0" w:rsidRDefault="009B21D0" w:rsidP="003F2C1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7C1DC8">
        <w:rPr>
          <w:rFonts w:ascii="Times New Roman" w:hAnsi="Times New Roman"/>
          <w:b/>
          <w:i/>
          <w:iCs/>
          <w:sz w:val="26"/>
          <w:szCs w:val="26"/>
        </w:rPr>
        <w:t>Рынок психолого-педагогического сопровождения детей с ограниченными</w:t>
      </w:r>
      <w:r w:rsidR="007C1DC8" w:rsidRPr="007C1DC8">
        <w:rPr>
          <w:rFonts w:ascii="Times New Roman" w:hAnsi="Times New Roman"/>
          <w:b/>
          <w:i/>
          <w:iCs/>
          <w:sz w:val="26"/>
          <w:szCs w:val="26"/>
        </w:rPr>
        <w:t xml:space="preserve"> </w:t>
      </w:r>
      <w:r w:rsidRPr="007C1DC8">
        <w:rPr>
          <w:rFonts w:ascii="Times New Roman" w:hAnsi="Times New Roman"/>
          <w:b/>
          <w:i/>
          <w:iCs/>
          <w:sz w:val="26"/>
          <w:szCs w:val="26"/>
        </w:rPr>
        <w:t>возможностями здоровья</w:t>
      </w:r>
    </w:p>
    <w:p w14:paraId="088C7756" w14:textId="77777777" w:rsidR="00530C98" w:rsidRPr="007C1DC8" w:rsidRDefault="00530C98" w:rsidP="003F2C1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14:paraId="589514A6" w14:textId="4DE51C59" w:rsidR="003B2D7E" w:rsidRPr="007C1DC8" w:rsidRDefault="003B2D7E" w:rsidP="003F2C1A">
      <w:pPr>
        <w:spacing w:after="0" w:line="360" w:lineRule="auto"/>
        <w:ind w:right="-142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1DC8">
        <w:rPr>
          <w:rFonts w:ascii="Times New Roman" w:eastAsia="Calibri" w:hAnsi="Times New Roman" w:cs="Times New Roman"/>
          <w:sz w:val="26"/>
          <w:szCs w:val="26"/>
        </w:rPr>
        <w:lastRenderedPageBreak/>
        <w:t>В 2021 году на территории городского округа Спасск-Дальний насчитывалось 156 детей-инвалидов и детей с ограниченными возможностями здоровья. Услуги психолого-педагогического сопровождения детей в 2021 году оказывались в образовательных организациях, подведомственных</w:t>
      </w:r>
      <w:r w:rsidRPr="007C1D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1DC8">
        <w:rPr>
          <w:rFonts w:ascii="Times New Roman" w:eastAsia="Calibri" w:hAnsi="Times New Roman" w:cs="Times New Roman"/>
          <w:sz w:val="26"/>
          <w:szCs w:val="26"/>
        </w:rPr>
        <w:t>управлению образования, специалистами территориальной психолого-медико-педагогической комиссии, специалистами консультационного центра по оказанию услуг психолого-</w:t>
      </w:r>
      <w:r w:rsidR="00983965" w:rsidRPr="007C1DC8">
        <w:rPr>
          <w:rFonts w:ascii="Times New Roman" w:eastAsia="Calibri" w:hAnsi="Times New Roman" w:cs="Times New Roman"/>
          <w:sz w:val="26"/>
          <w:szCs w:val="26"/>
        </w:rPr>
        <w:t>педагогической, методической и</w:t>
      </w: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3965" w:rsidRPr="007C1DC8">
        <w:rPr>
          <w:rFonts w:ascii="Times New Roman" w:eastAsia="Calibri" w:hAnsi="Times New Roman" w:cs="Times New Roman"/>
          <w:sz w:val="26"/>
          <w:szCs w:val="26"/>
        </w:rPr>
        <w:t>консультативной помощи родителям</w:t>
      </w: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 детей, организованном на </w:t>
      </w:r>
      <w:r w:rsidR="00983965" w:rsidRPr="007C1DC8">
        <w:rPr>
          <w:rFonts w:ascii="Times New Roman" w:eastAsia="Calibri" w:hAnsi="Times New Roman" w:cs="Times New Roman"/>
          <w:sz w:val="26"/>
          <w:szCs w:val="26"/>
        </w:rPr>
        <w:t>базе КШИ</w:t>
      </w:r>
      <w:r w:rsidRPr="007C1DC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A461598" w14:textId="59616FA8" w:rsidR="003B2D7E" w:rsidRPr="007C1DC8" w:rsidRDefault="003B2D7E" w:rsidP="003F2C1A">
      <w:pPr>
        <w:spacing w:after="0" w:line="360" w:lineRule="auto"/>
        <w:ind w:right="-143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В 13 </w:t>
      </w:r>
      <w:r w:rsidR="007C1DC8" w:rsidRPr="007C1DC8">
        <w:rPr>
          <w:rFonts w:ascii="Times New Roman" w:eastAsia="Calibri" w:hAnsi="Times New Roman" w:cs="Times New Roman"/>
          <w:sz w:val="26"/>
          <w:szCs w:val="26"/>
        </w:rPr>
        <w:t xml:space="preserve">дошкольных </w:t>
      </w: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образовательных и 9 общеобразовательных организациях созданы психолого-педагогические консилиумы, в школах действуют службы медиации, в составе которых 3 логопеда, 1 педагог-дефектолог, 9 педагогов-психологов, 1 социальный педагог. </w:t>
      </w:r>
    </w:p>
    <w:p w14:paraId="1DB75AA3" w14:textId="7810253A" w:rsidR="003B2D7E" w:rsidRPr="007C1DC8" w:rsidRDefault="003B2D7E" w:rsidP="003F2C1A">
      <w:pPr>
        <w:spacing w:after="0" w:line="360" w:lineRule="auto"/>
        <w:ind w:right="-143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В настоящее время на территории городского округа Спасск-Дальний </w:t>
      </w:r>
      <w:r w:rsidR="007C1DC8" w:rsidRPr="007C1DC8">
        <w:rPr>
          <w:rFonts w:ascii="Times New Roman" w:eastAsia="Calibri" w:hAnsi="Times New Roman" w:cs="Times New Roman"/>
          <w:sz w:val="26"/>
          <w:szCs w:val="26"/>
        </w:rPr>
        <w:t xml:space="preserve">отсутствуют </w:t>
      </w:r>
      <w:r w:rsidRPr="007C1DC8">
        <w:rPr>
          <w:rFonts w:ascii="Times New Roman" w:eastAsia="Calibri" w:hAnsi="Times New Roman" w:cs="Times New Roman"/>
          <w:sz w:val="26"/>
          <w:szCs w:val="26"/>
        </w:rPr>
        <w:t>организации частной формы собственности с видом деятельности по психолого-педагогическому сопровождению детей с ограниченными возможностями здоровья</w:t>
      </w:r>
      <w:r w:rsidR="007C1DC8" w:rsidRPr="007C1DC8">
        <w:rPr>
          <w:rFonts w:ascii="Times New Roman" w:eastAsia="Calibri" w:hAnsi="Times New Roman" w:cs="Times New Roman"/>
          <w:sz w:val="26"/>
          <w:szCs w:val="26"/>
        </w:rPr>
        <w:t>.</w:t>
      </w: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E1CE0B4" w14:textId="541893A6" w:rsidR="003B2D7E" w:rsidRPr="007C1DC8" w:rsidRDefault="003B2D7E" w:rsidP="003F2C1A">
      <w:pPr>
        <w:spacing w:after="0" w:line="360" w:lineRule="auto"/>
        <w:ind w:right="-143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1DC8">
        <w:rPr>
          <w:rFonts w:ascii="Times New Roman" w:eastAsia="Calibri" w:hAnsi="Times New Roman" w:cs="Times New Roman"/>
          <w:sz w:val="26"/>
          <w:szCs w:val="26"/>
        </w:rPr>
        <w:t>По результатам опроса родителей (законных представителей детей</w:t>
      </w:r>
      <w:r w:rsidR="007C1DC8" w:rsidRPr="007C1DC8">
        <w:rPr>
          <w:rFonts w:ascii="Times New Roman" w:eastAsia="Calibri" w:hAnsi="Times New Roman" w:cs="Times New Roman"/>
          <w:sz w:val="26"/>
          <w:szCs w:val="26"/>
        </w:rPr>
        <w:t>)</w:t>
      </w: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 население пользуется услугами не менее чем </w:t>
      </w:r>
      <w:r w:rsidR="00983965" w:rsidRPr="007C1DC8">
        <w:rPr>
          <w:rFonts w:ascii="Times New Roman" w:eastAsia="Calibri" w:hAnsi="Times New Roman" w:cs="Times New Roman"/>
          <w:sz w:val="26"/>
          <w:szCs w:val="26"/>
        </w:rPr>
        <w:t>четырёх</w:t>
      </w:r>
      <w:r w:rsidR="00110CF8">
        <w:rPr>
          <w:rFonts w:ascii="Times New Roman" w:eastAsia="Calibri" w:hAnsi="Times New Roman" w:cs="Times New Roman"/>
          <w:sz w:val="26"/>
          <w:szCs w:val="26"/>
        </w:rPr>
        <w:t>,</w:t>
      </w:r>
      <w:r w:rsidR="00983965" w:rsidRPr="007C1DC8">
        <w:rPr>
          <w:rFonts w:ascii="Times New Roman" w:eastAsia="Calibri" w:hAnsi="Times New Roman" w:cs="Times New Roman"/>
          <w:sz w:val="26"/>
          <w:szCs w:val="26"/>
        </w:rPr>
        <w:t xml:space="preserve"> частных</w:t>
      </w:r>
      <w:r w:rsidRPr="007C1DC8">
        <w:rPr>
          <w:rFonts w:ascii="Times New Roman" w:eastAsia="Calibri" w:hAnsi="Times New Roman" w:cs="Times New Roman"/>
          <w:sz w:val="26"/>
          <w:szCs w:val="26"/>
        </w:rPr>
        <w:t xml:space="preserve"> логопедических кабинетов. Получение лицензии на данный вид деятельности не требуется. Все предприниматели оформлены как самозанятые.</w:t>
      </w:r>
    </w:p>
    <w:p w14:paraId="54E529CA" w14:textId="77777777" w:rsidR="003B2D7E" w:rsidRPr="00110CF8" w:rsidRDefault="003B2D7E" w:rsidP="003F2C1A">
      <w:pPr>
        <w:spacing w:after="0" w:line="360" w:lineRule="auto"/>
        <w:ind w:right="-143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0CF8">
        <w:rPr>
          <w:rFonts w:ascii="Times New Roman" w:eastAsia="Calibri" w:hAnsi="Times New Roman" w:cs="Times New Roman"/>
          <w:bCs/>
          <w:sz w:val="26"/>
          <w:szCs w:val="26"/>
        </w:rPr>
        <w:t xml:space="preserve">С целью содействия развитию услуг </w:t>
      </w:r>
      <w:r w:rsidRPr="00110CF8">
        <w:rPr>
          <w:rFonts w:ascii="Times New Roman" w:eastAsia="Calibri" w:hAnsi="Times New Roman" w:cs="Times New Roman"/>
          <w:sz w:val="26"/>
          <w:szCs w:val="26"/>
        </w:rPr>
        <w:t>психолого-педагогического сопровождения детей с ограниченными возможностями здоровья (ОВЗ) индивидуальным предпринимателям в сфере психолого-педагогического сопровождения детей с ОВЗ (логопедам) была предложена консультативная помощь, методическая поддержка, систематически направлялась информация о вебинарах для логопедов, о плановых семинарах, посвященных работе с детьми с ОВЗ, организуемых управлением образования в 2021 году. Кроме того, продолжается сотрудничество в рамках работы территориальной психолого-медико-педагогической комиссии, позволяющее оказывать комплексную помощь детям с речевыми нарушениями.</w:t>
      </w:r>
    </w:p>
    <w:p w14:paraId="4E899741" w14:textId="77777777" w:rsidR="009B21D0" w:rsidRPr="00110CF8" w:rsidRDefault="009B21D0" w:rsidP="003F2C1A">
      <w:pPr>
        <w:spacing w:after="0" w:line="360" w:lineRule="auto"/>
        <w:ind w:firstLine="709"/>
        <w:rPr>
          <w:rFonts w:ascii="Times New Roman" w:hAnsi="Times New Roman"/>
          <w:b/>
          <w:i/>
          <w:iCs/>
          <w:sz w:val="26"/>
          <w:szCs w:val="26"/>
        </w:rPr>
      </w:pPr>
      <w:r w:rsidRPr="00110CF8">
        <w:rPr>
          <w:rFonts w:ascii="Times New Roman" w:hAnsi="Times New Roman"/>
          <w:b/>
          <w:i/>
          <w:iCs/>
          <w:sz w:val="26"/>
          <w:szCs w:val="26"/>
        </w:rPr>
        <w:t>Рынок наружной рекламы</w:t>
      </w:r>
    </w:p>
    <w:p w14:paraId="3B7CA4BD" w14:textId="41009D56" w:rsidR="00276274" w:rsidRPr="00110CF8" w:rsidRDefault="00276274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10CF8">
        <w:rPr>
          <w:rFonts w:ascii="Times New Roman" w:hAnsi="Times New Roman"/>
          <w:sz w:val="26"/>
          <w:szCs w:val="26"/>
        </w:rPr>
        <w:t xml:space="preserve">Установка и эксплуатация рекламных конструкций на территории городского округа Спасск-Дальний осуществляется в соответствии с Федеральным законом от </w:t>
      </w:r>
      <w:r w:rsidR="00983965" w:rsidRPr="00110CF8">
        <w:rPr>
          <w:rFonts w:ascii="Times New Roman" w:hAnsi="Times New Roman"/>
          <w:sz w:val="26"/>
          <w:szCs w:val="26"/>
        </w:rPr>
        <w:lastRenderedPageBreak/>
        <w:t>13.03.2006 №</w:t>
      </w:r>
      <w:r w:rsidRPr="00110CF8">
        <w:rPr>
          <w:rFonts w:ascii="Times New Roman" w:hAnsi="Times New Roman"/>
          <w:sz w:val="26"/>
          <w:szCs w:val="26"/>
        </w:rPr>
        <w:t xml:space="preserve"> 38-ФЗ «О рекламе» и принятыми в соответствии с настоящим законом нормативно-правовыми актами муниципального образования.</w:t>
      </w:r>
    </w:p>
    <w:p w14:paraId="37C8A779" w14:textId="77777777" w:rsidR="00276274" w:rsidRPr="00110CF8" w:rsidRDefault="00276274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10CF8">
        <w:rPr>
          <w:rFonts w:ascii="Times New Roman" w:hAnsi="Times New Roman"/>
          <w:sz w:val="26"/>
          <w:szCs w:val="26"/>
        </w:rPr>
        <w:t>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Спасск-Дальний в сети Интернет в разделе «Управление земельных и имущественных отношений» размещены следующие НПА, регулирующие сферу наружной рекламы:</w:t>
      </w:r>
    </w:p>
    <w:p w14:paraId="27CDAB5E" w14:textId="77777777" w:rsidR="00276274" w:rsidRPr="00110CF8" w:rsidRDefault="00276274" w:rsidP="003F2C1A">
      <w:pPr>
        <w:suppressAutoHyphens/>
        <w:spacing w:after="0" w:line="360" w:lineRule="auto"/>
        <w:ind w:firstLine="357"/>
        <w:jc w:val="both"/>
        <w:rPr>
          <w:rFonts w:ascii="Times New Roman" w:hAnsi="Times New Roman"/>
          <w:sz w:val="26"/>
          <w:szCs w:val="26"/>
        </w:rPr>
      </w:pPr>
      <w:r w:rsidRPr="00110CF8">
        <w:rPr>
          <w:rFonts w:ascii="Times New Roman" w:hAnsi="Times New Roman"/>
          <w:sz w:val="26"/>
          <w:szCs w:val="26"/>
        </w:rPr>
        <w:t>-  решение Думы городского округа Спасск-Дальний от 29.01.2020 № 2-НПА «Об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разграничена»;</w:t>
      </w:r>
    </w:p>
    <w:p w14:paraId="183409E5" w14:textId="697D6263" w:rsidR="00276274" w:rsidRPr="00110CF8" w:rsidRDefault="00276274" w:rsidP="003F2C1A">
      <w:pPr>
        <w:suppressAutoHyphens/>
        <w:spacing w:after="0" w:line="360" w:lineRule="auto"/>
        <w:ind w:firstLine="357"/>
        <w:jc w:val="both"/>
        <w:rPr>
          <w:rFonts w:ascii="Times New Roman" w:hAnsi="Times New Roman"/>
          <w:sz w:val="26"/>
          <w:szCs w:val="26"/>
        </w:rPr>
      </w:pPr>
      <w:r w:rsidRPr="00110CF8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  24.03.2020 г. № 132-па «Об утверждении порядка организации и проведения аукциона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разграничена»;</w:t>
      </w:r>
    </w:p>
    <w:p w14:paraId="1F6C5A61" w14:textId="77777777" w:rsidR="00276274" w:rsidRPr="00110CF8" w:rsidRDefault="00276274" w:rsidP="003F2C1A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110CF8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  30.10.2017 г. № 501-па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таких разрешений»;</w:t>
      </w:r>
    </w:p>
    <w:p w14:paraId="4BE9D6B5" w14:textId="77777777" w:rsidR="00110CF8" w:rsidRPr="003A3386" w:rsidRDefault="00276274" w:rsidP="003F2C1A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110CF8">
        <w:rPr>
          <w:rFonts w:ascii="Times New Roman" w:hAnsi="Times New Roman"/>
          <w:sz w:val="26"/>
          <w:szCs w:val="26"/>
        </w:rPr>
        <w:t xml:space="preserve">- постановление Администрации городского округа Спасск-Дальний от   19.11.2019 г. № 481-па «Об утверждении схемы размещения рекламных конструкций на </w:t>
      </w:r>
      <w:r w:rsidRPr="003A3386">
        <w:rPr>
          <w:rFonts w:ascii="Times New Roman" w:hAnsi="Times New Roman"/>
          <w:sz w:val="26"/>
          <w:szCs w:val="26"/>
        </w:rPr>
        <w:t>территории городского округа Спасск-Дальний».</w:t>
      </w:r>
    </w:p>
    <w:p w14:paraId="5128E0C1" w14:textId="11462AEF" w:rsidR="00276274" w:rsidRPr="003A3386" w:rsidRDefault="00276274" w:rsidP="003F2C1A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t xml:space="preserve">В 2021 году проведено 6 аукционов на право заключения договоров на установку и эксплуатацию 8 рекламных конструкций на территории городского округа Спасск-Дальний. </w:t>
      </w:r>
      <w:r w:rsidRPr="003A3386">
        <w:rPr>
          <w:rFonts w:ascii="Times New Roman" w:hAnsi="Times New Roman" w:cs="Times New Roman"/>
          <w:sz w:val="26"/>
          <w:szCs w:val="26"/>
        </w:rPr>
        <w:t>В текущем году управлением земельных и имущественных отношений незаконно размещенные рекламные конструкции на территории городского округа Спасск-Дальний не выявлены.</w:t>
      </w:r>
    </w:p>
    <w:p w14:paraId="28432129" w14:textId="77777777" w:rsidR="00276274" w:rsidRPr="003A3386" w:rsidRDefault="00276274" w:rsidP="003F2C1A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lastRenderedPageBreak/>
        <w:t>Всего в 2021 году Администрацией выдано 14 разрешений на установку и размещение рекламных конструкций на территории городского округа Спасск-Дальний.</w:t>
      </w:r>
    </w:p>
    <w:p w14:paraId="7BBFB2AD" w14:textId="0FCACBCD" w:rsidR="003A3386" w:rsidRDefault="009B21D0" w:rsidP="003F2C1A">
      <w:pPr>
        <w:spacing w:after="0"/>
        <w:ind w:firstLine="360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3A3386">
        <w:rPr>
          <w:rFonts w:ascii="Times New Roman" w:hAnsi="Times New Roman"/>
          <w:b/>
          <w:i/>
          <w:iCs/>
          <w:sz w:val="26"/>
          <w:szCs w:val="26"/>
        </w:rPr>
        <w:t>Рынок строительства объектов капитального строительства, за исключением жилищного и дорожного строительства</w:t>
      </w:r>
    </w:p>
    <w:p w14:paraId="71F93BBB" w14:textId="77777777" w:rsidR="00530C98" w:rsidRPr="003A3386" w:rsidRDefault="00530C98" w:rsidP="003F2C1A">
      <w:pPr>
        <w:spacing w:after="0"/>
        <w:ind w:firstLine="360"/>
        <w:jc w:val="both"/>
        <w:rPr>
          <w:rFonts w:ascii="Times New Roman" w:hAnsi="Times New Roman"/>
          <w:b/>
          <w:i/>
          <w:iCs/>
          <w:sz w:val="26"/>
          <w:szCs w:val="26"/>
        </w:rPr>
      </w:pPr>
    </w:p>
    <w:p w14:paraId="7C491F71" w14:textId="3A236AA9" w:rsidR="005C02F6" w:rsidRPr="003A3386" w:rsidRDefault="005C02F6" w:rsidP="003F2C1A">
      <w:pPr>
        <w:spacing w:after="0" w:line="360" w:lineRule="auto"/>
        <w:ind w:firstLine="360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t xml:space="preserve">На территории городского округа Спасск-Дальний развитие конкуренции в строительной отрасли в большей степени обусловлено наличием спроса на строительные работы. Основными заказчиками и подрядчиками на рынке строительной отрасли городского округа в основном выступают частные лица и небольшие компании, которые ведут свою деятельность в условиях совершенной конкуренции. </w:t>
      </w:r>
    </w:p>
    <w:p w14:paraId="14246407" w14:textId="77777777" w:rsidR="003A3386" w:rsidRDefault="00327172" w:rsidP="003F2C1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t xml:space="preserve">В настоящее </w:t>
      </w:r>
      <w:r w:rsidR="003A3386" w:rsidRPr="003A3386">
        <w:rPr>
          <w:rFonts w:ascii="Times New Roman" w:hAnsi="Times New Roman"/>
          <w:sz w:val="26"/>
          <w:szCs w:val="26"/>
        </w:rPr>
        <w:t xml:space="preserve">время </w:t>
      </w:r>
      <w:r w:rsidRPr="003A3386">
        <w:rPr>
          <w:rFonts w:ascii="Times New Roman" w:hAnsi="Times New Roman"/>
          <w:sz w:val="26"/>
          <w:szCs w:val="26"/>
        </w:rPr>
        <w:t>по данным внутреннего реестра предпринимательскую деятельность в сфере строительства жилых и нежилых зданий ведут 14 предпринимателей и юридических лиц.</w:t>
      </w:r>
      <w:r w:rsidR="005C02F6" w:rsidRPr="003A3386">
        <w:rPr>
          <w:rFonts w:ascii="Times New Roman" w:hAnsi="Times New Roman"/>
          <w:sz w:val="26"/>
          <w:szCs w:val="26"/>
        </w:rPr>
        <w:t xml:space="preserve"> Доля частных хозяйствующих субъектов, осуществляющих свою деятельность на рынке услуг в сфере строительства объектов капитального строительства составляет 100%. </w:t>
      </w:r>
    </w:p>
    <w:p w14:paraId="1621D75E" w14:textId="6620D1FA" w:rsidR="005C02F6" w:rsidRPr="003A3386" w:rsidRDefault="005C02F6" w:rsidP="003F2C1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t>Рынок строительства объектов капитального строительства в 202</w:t>
      </w:r>
      <w:r w:rsidR="00327172" w:rsidRPr="003A3386">
        <w:rPr>
          <w:rFonts w:ascii="Times New Roman" w:hAnsi="Times New Roman"/>
          <w:sz w:val="26"/>
          <w:szCs w:val="26"/>
        </w:rPr>
        <w:t>1</w:t>
      </w:r>
      <w:r w:rsidRPr="003A3386">
        <w:rPr>
          <w:rFonts w:ascii="Times New Roman" w:hAnsi="Times New Roman"/>
          <w:sz w:val="26"/>
          <w:szCs w:val="26"/>
        </w:rPr>
        <w:t xml:space="preserve"> году, за исключением жилищного и дорожного строительства представлен следующими показателями:</w:t>
      </w:r>
    </w:p>
    <w:p w14:paraId="7868BEFF" w14:textId="42B98396" w:rsidR="00327172" w:rsidRPr="003A3386" w:rsidRDefault="003A3386" w:rsidP="003F2C1A">
      <w:pPr>
        <w:widowControl w:val="0"/>
        <w:autoSpaceDE w:val="0"/>
        <w:autoSpaceDN w:val="0"/>
        <w:adjustRightInd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Выдано разрешений на строительство – 12; </w:t>
      </w:r>
    </w:p>
    <w:p w14:paraId="6574471A" w14:textId="4A086199" w:rsidR="00327172" w:rsidRPr="003A3386" w:rsidRDefault="003A3386" w:rsidP="003F2C1A">
      <w:pPr>
        <w:widowControl w:val="0"/>
        <w:autoSpaceDE w:val="0"/>
        <w:autoSpaceDN w:val="0"/>
        <w:adjustRightInd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планируемая площадь застройки – 5193,6 м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38D8A40F" w14:textId="73C3ACD4" w:rsidR="00327172" w:rsidRPr="003A3386" w:rsidRDefault="003A3386" w:rsidP="003F2C1A">
      <w:pPr>
        <w:widowControl w:val="0"/>
        <w:autoSpaceDE w:val="0"/>
        <w:autoSpaceDN w:val="0"/>
        <w:adjustRightInd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планируемый строительный объем – 28828,8 м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A1AB7B3" w14:textId="4D68BC32" w:rsidR="00327172" w:rsidRPr="003A3386" w:rsidRDefault="003A3386" w:rsidP="003F2C1A">
      <w:pPr>
        <w:widowControl w:val="0"/>
        <w:autoSpaceDE w:val="0"/>
        <w:autoSpaceDN w:val="0"/>
        <w:adjustRightInd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Выдано разрешений на ввод в эксплуатацию – 9;</w:t>
      </w:r>
    </w:p>
    <w:p w14:paraId="1E064F95" w14:textId="5812034C" w:rsidR="00327172" w:rsidRPr="003A3386" w:rsidRDefault="003A3386" w:rsidP="003F2C1A">
      <w:pPr>
        <w:widowControl w:val="0"/>
        <w:autoSpaceDE w:val="0"/>
        <w:autoSpaceDN w:val="0"/>
        <w:adjustRightInd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площадь застройки – 4644,44 м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327BCC6" w14:textId="3C32E77E" w:rsidR="00327172" w:rsidRPr="003A3386" w:rsidRDefault="003A3386" w:rsidP="003F2C1A">
      <w:pPr>
        <w:widowControl w:val="0"/>
        <w:autoSpaceDE w:val="0"/>
        <w:autoSpaceDN w:val="0"/>
        <w:adjustRightInd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строительный объем – 27701,38 м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 w:rsidR="00327172" w:rsidRPr="003A33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8DEBD8C" w14:textId="77777777" w:rsidR="005C02F6" w:rsidRPr="003A3386" w:rsidRDefault="005C02F6" w:rsidP="003F2C1A">
      <w:pPr>
        <w:pStyle w:val="Default"/>
        <w:spacing w:line="360" w:lineRule="auto"/>
        <w:ind w:firstLine="360"/>
        <w:jc w:val="both"/>
        <w:rPr>
          <w:color w:val="auto"/>
          <w:sz w:val="26"/>
          <w:szCs w:val="26"/>
        </w:rPr>
      </w:pPr>
      <w:r w:rsidRPr="003A3386">
        <w:rPr>
          <w:color w:val="auto"/>
          <w:sz w:val="26"/>
          <w:szCs w:val="26"/>
        </w:rPr>
        <w:t>Основными барьерами входа на рынок являются:</w:t>
      </w:r>
    </w:p>
    <w:p w14:paraId="441A8125" w14:textId="77777777" w:rsidR="005C02F6" w:rsidRPr="003A3386" w:rsidRDefault="005C02F6" w:rsidP="003F2C1A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rFonts w:eastAsia="Calibri"/>
          <w:sz w:val="26"/>
          <w:szCs w:val="26"/>
          <w:lang w:eastAsia="en-US"/>
        </w:rPr>
      </w:pPr>
      <w:r w:rsidRPr="003A3386">
        <w:rPr>
          <w:rFonts w:eastAsia="Calibri"/>
          <w:sz w:val="26"/>
          <w:szCs w:val="26"/>
          <w:lang w:eastAsia="en-US"/>
        </w:rPr>
        <w:t xml:space="preserve">- </w:t>
      </w:r>
      <w:r w:rsidRPr="003A3386">
        <w:rPr>
          <w:sz w:val="26"/>
          <w:szCs w:val="26"/>
        </w:rPr>
        <w:t xml:space="preserve">привлечение инвестиций в объекты капитального строительства, </w:t>
      </w:r>
      <w:r w:rsidRPr="003A3386">
        <w:rPr>
          <w:rFonts w:eastAsia="Calibri"/>
          <w:sz w:val="26"/>
          <w:szCs w:val="26"/>
          <w:lang w:eastAsia="en-US"/>
        </w:rPr>
        <w:t>высокие инвестиционные риски;</w:t>
      </w:r>
    </w:p>
    <w:p w14:paraId="47D947C0" w14:textId="77777777" w:rsidR="005C02F6" w:rsidRPr="003A3386" w:rsidRDefault="005C02F6" w:rsidP="003F2C1A">
      <w:pPr>
        <w:pStyle w:val="Default"/>
        <w:spacing w:line="360" w:lineRule="auto"/>
        <w:ind w:firstLine="360"/>
        <w:jc w:val="both"/>
        <w:rPr>
          <w:color w:val="auto"/>
          <w:sz w:val="26"/>
          <w:szCs w:val="26"/>
        </w:rPr>
      </w:pPr>
      <w:r w:rsidRPr="003A3386">
        <w:rPr>
          <w:color w:val="auto"/>
          <w:sz w:val="26"/>
          <w:szCs w:val="26"/>
        </w:rPr>
        <w:t>- ограниченные возможности привлечения заемных средств юридическими лицами;</w:t>
      </w:r>
    </w:p>
    <w:p w14:paraId="75A26C62" w14:textId="77777777" w:rsidR="005C02F6" w:rsidRPr="003A3386" w:rsidRDefault="005C02F6" w:rsidP="003F2C1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t>- необходимость осуществления значительных первоначальных капитальных вложений при длительных сроках окупаемости этих вложений.</w:t>
      </w:r>
    </w:p>
    <w:p w14:paraId="7324F16C" w14:textId="07E79BC0" w:rsidR="005C02F6" w:rsidRPr="003A3386" w:rsidRDefault="005C02F6" w:rsidP="003F2C1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lastRenderedPageBreak/>
        <w:t xml:space="preserve">Низкий объем строительства на территории городского округа Спасск-Дальний, говорит о необходимости развития конкуренции на рынке, о поиске мер по снижению стоимости строительных материалов, внедрение и развитие программ территориальной привлекательности для заинтересованности потенциальных инвесторов. </w:t>
      </w:r>
    </w:p>
    <w:p w14:paraId="6B4EA5F5" w14:textId="77777777" w:rsidR="005C02F6" w:rsidRPr="003A3386" w:rsidRDefault="005C02F6" w:rsidP="003F2C1A">
      <w:pPr>
        <w:widowControl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3A3386">
        <w:rPr>
          <w:rFonts w:ascii="Times New Roman" w:hAnsi="Times New Roman"/>
          <w:sz w:val="26"/>
          <w:szCs w:val="26"/>
        </w:rPr>
        <w:t>Основными перспективными направлениями развития рынка являются:</w:t>
      </w:r>
    </w:p>
    <w:p w14:paraId="43418D3B" w14:textId="490BB744" w:rsidR="005C02F6" w:rsidRPr="003A3386" w:rsidRDefault="005C02F6" w:rsidP="003F2C1A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3386">
        <w:rPr>
          <w:rFonts w:ascii="Times New Roman" w:hAnsi="Times New Roman"/>
          <w:sz w:val="26"/>
          <w:szCs w:val="26"/>
        </w:rPr>
        <w:t>- обеспечение прозрачности взаимодействия хозяйствующих субъектов и органов местного самоуправления</w:t>
      </w:r>
      <w:r w:rsidR="003A3386">
        <w:rPr>
          <w:rFonts w:ascii="Times New Roman" w:hAnsi="Times New Roman"/>
          <w:sz w:val="26"/>
          <w:szCs w:val="26"/>
        </w:rPr>
        <w:t>;</w:t>
      </w:r>
    </w:p>
    <w:p w14:paraId="44D3F98F" w14:textId="77777777" w:rsidR="005C02F6" w:rsidRPr="003A3386" w:rsidRDefault="005C02F6" w:rsidP="003F2C1A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sz w:val="26"/>
          <w:szCs w:val="26"/>
        </w:rPr>
      </w:pPr>
      <w:r w:rsidRPr="003A3386">
        <w:rPr>
          <w:sz w:val="26"/>
          <w:szCs w:val="26"/>
        </w:rPr>
        <w:t>- упрощение процедуры оформления необходимой для застройщиков документации, уменьшение совокупного времени прохождения всех процедур;</w:t>
      </w:r>
    </w:p>
    <w:p w14:paraId="1319B6B9" w14:textId="6D07DE5D" w:rsidR="005C02F6" w:rsidRPr="00E6218E" w:rsidRDefault="005C02F6" w:rsidP="003F2C1A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sz w:val="26"/>
          <w:szCs w:val="26"/>
        </w:rPr>
      </w:pPr>
      <w:r w:rsidRPr="00E6218E">
        <w:rPr>
          <w:sz w:val="26"/>
          <w:szCs w:val="26"/>
        </w:rPr>
        <w:t>- расширение функционала информационных систем, с целью осуществления всех процедур в строительстве в электронном виде</w:t>
      </w:r>
      <w:r w:rsidR="00E6218E" w:rsidRPr="00E6218E">
        <w:rPr>
          <w:sz w:val="26"/>
          <w:szCs w:val="26"/>
        </w:rPr>
        <w:t>,</w:t>
      </w:r>
      <w:r w:rsidRPr="00E6218E">
        <w:rPr>
          <w:sz w:val="26"/>
          <w:szCs w:val="26"/>
        </w:rPr>
        <w:t xml:space="preserve"> осуществление всех процедур в единой системе одного окна;</w:t>
      </w:r>
    </w:p>
    <w:p w14:paraId="5C838D87" w14:textId="77777777" w:rsidR="005C02F6" w:rsidRPr="00E6218E" w:rsidRDefault="005C02F6" w:rsidP="003F2C1A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sz w:val="26"/>
          <w:szCs w:val="26"/>
        </w:rPr>
      </w:pPr>
      <w:r w:rsidRPr="00E6218E">
        <w:rPr>
          <w:sz w:val="26"/>
          <w:szCs w:val="26"/>
        </w:rPr>
        <w:t>- унификация и установление открытых, исчерпывающих нормативно-техниче</w:t>
      </w:r>
      <w:r w:rsidR="00813382" w:rsidRPr="00E6218E">
        <w:rPr>
          <w:sz w:val="26"/>
          <w:szCs w:val="26"/>
        </w:rPr>
        <w:t>ских требований в строительстве.</w:t>
      </w:r>
    </w:p>
    <w:p w14:paraId="58845B1F" w14:textId="77777777" w:rsidR="009B21D0" w:rsidRPr="00E6218E" w:rsidRDefault="009B21D0" w:rsidP="003F2C1A">
      <w:pPr>
        <w:pStyle w:val="ab"/>
        <w:spacing w:line="360" w:lineRule="auto"/>
        <w:ind w:firstLine="709"/>
        <w:jc w:val="both"/>
        <w:rPr>
          <w:b/>
          <w:i/>
          <w:iCs/>
        </w:rPr>
      </w:pPr>
      <w:r w:rsidRPr="00E6218E">
        <w:rPr>
          <w:b/>
          <w:i/>
          <w:iCs/>
        </w:rPr>
        <w:t>Рынок дорожной деятельности (за исключением проектирования)</w:t>
      </w:r>
    </w:p>
    <w:p w14:paraId="5475F5FC" w14:textId="3CF66B7A" w:rsidR="00723C1D" w:rsidRPr="00E6218E" w:rsidRDefault="00E6218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E6218E">
        <w:rPr>
          <w:rFonts w:ascii="Times New Roman" w:eastAsia="Calibri" w:hAnsi="Times New Roman" w:cs="Times New Roman"/>
          <w:sz w:val="26"/>
        </w:rPr>
        <w:t>З</w:t>
      </w:r>
      <w:r w:rsidR="00723C1D" w:rsidRPr="00E6218E">
        <w:rPr>
          <w:rFonts w:ascii="Times New Roman" w:eastAsia="Calibri" w:hAnsi="Times New Roman" w:cs="Times New Roman"/>
          <w:sz w:val="26"/>
        </w:rPr>
        <w:t>а 2021 год выполнены следующие объемы работ подрядными организациями:</w:t>
      </w:r>
    </w:p>
    <w:p w14:paraId="4C6AA08F" w14:textId="6320B194" w:rsidR="00723C1D" w:rsidRPr="00E6218E" w:rsidRDefault="00E6218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E6218E">
        <w:rPr>
          <w:rFonts w:ascii="Times New Roman" w:eastAsia="Calibri" w:hAnsi="Times New Roman" w:cs="Times New Roman"/>
          <w:sz w:val="26"/>
        </w:rPr>
        <w:t xml:space="preserve">- </w:t>
      </w:r>
      <w:r w:rsidR="00723C1D" w:rsidRPr="00E6218E">
        <w:rPr>
          <w:rFonts w:ascii="Times New Roman" w:eastAsia="Calibri" w:hAnsi="Times New Roman" w:cs="Times New Roman"/>
          <w:sz w:val="26"/>
        </w:rPr>
        <w:t xml:space="preserve">Общая стоимость </w:t>
      </w:r>
      <w:r w:rsidR="00A47AB2" w:rsidRPr="00E6218E">
        <w:rPr>
          <w:rFonts w:ascii="Times New Roman" w:eastAsia="Calibri" w:hAnsi="Times New Roman" w:cs="Times New Roman"/>
          <w:sz w:val="26"/>
        </w:rPr>
        <w:t>ремонта дорог</w:t>
      </w:r>
      <w:r w:rsidR="00723C1D" w:rsidRPr="00E6218E">
        <w:rPr>
          <w:rFonts w:ascii="Times New Roman" w:eastAsia="Calibri" w:hAnsi="Times New Roman" w:cs="Times New Roman"/>
          <w:sz w:val="26"/>
        </w:rPr>
        <w:t xml:space="preserve"> составила 61855067,10 рублей (из них:</w:t>
      </w:r>
      <w:r w:rsidRPr="00E6218E">
        <w:rPr>
          <w:rFonts w:ascii="Times New Roman" w:eastAsia="Calibri" w:hAnsi="Times New Roman" w:cs="Times New Roman"/>
          <w:sz w:val="26"/>
        </w:rPr>
        <w:t xml:space="preserve"> </w:t>
      </w:r>
      <w:r w:rsidR="00723C1D" w:rsidRPr="00E6218E">
        <w:rPr>
          <w:rFonts w:ascii="Times New Roman" w:eastAsia="Calibri" w:hAnsi="Times New Roman" w:cs="Times New Roman"/>
          <w:sz w:val="26"/>
        </w:rPr>
        <w:t>60000000,00 рублей – краевой бюджет; 1855670,10 рублей – бюджет ГО)</w:t>
      </w:r>
      <w:r w:rsidRPr="00E6218E">
        <w:rPr>
          <w:rFonts w:ascii="Times New Roman" w:eastAsia="Calibri" w:hAnsi="Times New Roman" w:cs="Times New Roman"/>
          <w:sz w:val="26"/>
        </w:rPr>
        <w:t>;</w:t>
      </w:r>
    </w:p>
    <w:p w14:paraId="319E69E3" w14:textId="32A99FA4" w:rsidR="00723C1D" w:rsidRPr="00E6218E" w:rsidRDefault="00E6218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E6218E">
        <w:rPr>
          <w:rFonts w:ascii="Times New Roman" w:eastAsia="Calibri" w:hAnsi="Times New Roman" w:cs="Times New Roman"/>
          <w:sz w:val="26"/>
        </w:rPr>
        <w:t xml:space="preserve">- </w:t>
      </w:r>
      <w:r w:rsidR="00723C1D" w:rsidRPr="00E6218E">
        <w:rPr>
          <w:rFonts w:ascii="Times New Roman" w:eastAsia="Calibri" w:hAnsi="Times New Roman" w:cs="Times New Roman"/>
          <w:sz w:val="26"/>
        </w:rPr>
        <w:t>Общая протяженность отремонтированных дорог – 6,438 км.</w:t>
      </w:r>
    </w:p>
    <w:p w14:paraId="2550FE6F" w14:textId="0D378037" w:rsidR="00723C1D" w:rsidRPr="00E6218E" w:rsidRDefault="00E6218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E6218E">
        <w:rPr>
          <w:rFonts w:ascii="Times New Roman" w:eastAsia="Calibri" w:hAnsi="Times New Roman" w:cs="Times New Roman"/>
          <w:sz w:val="26"/>
        </w:rPr>
        <w:t xml:space="preserve">- </w:t>
      </w:r>
      <w:r w:rsidR="00723C1D" w:rsidRPr="00E6218E">
        <w:rPr>
          <w:rFonts w:ascii="Times New Roman" w:eastAsia="Calibri" w:hAnsi="Times New Roman" w:cs="Times New Roman"/>
          <w:sz w:val="26"/>
        </w:rPr>
        <w:t>Общая площадь отремонтированного асфальтобетонного покрытия – 74137,2кв.м.</w:t>
      </w:r>
      <w:r w:rsidRPr="00E6218E">
        <w:rPr>
          <w:rFonts w:ascii="Times New Roman" w:eastAsia="Calibri" w:hAnsi="Times New Roman" w:cs="Times New Roman"/>
          <w:sz w:val="26"/>
        </w:rPr>
        <w:t>;</w:t>
      </w:r>
    </w:p>
    <w:p w14:paraId="2F3DC16A" w14:textId="036DD978" w:rsidR="00723C1D" w:rsidRPr="00E6218E" w:rsidRDefault="00E6218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E6218E">
        <w:rPr>
          <w:rFonts w:ascii="Times New Roman" w:eastAsia="Calibri" w:hAnsi="Times New Roman" w:cs="Times New Roman"/>
          <w:sz w:val="26"/>
        </w:rPr>
        <w:t xml:space="preserve">- </w:t>
      </w:r>
      <w:r w:rsidR="00723C1D" w:rsidRPr="00E6218E">
        <w:rPr>
          <w:rFonts w:ascii="Times New Roman" w:eastAsia="Calibri" w:hAnsi="Times New Roman" w:cs="Times New Roman"/>
          <w:sz w:val="26"/>
        </w:rPr>
        <w:t>Общая длина установленных тротуарных бордюр БР100.20.8 – 130 м</w:t>
      </w:r>
      <w:r w:rsidRPr="00E6218E">
        <w:rPr>
          <w:rFonts w:ascii="Times New Roman" w:eastAsia="Calibri" w:hAnsi="Times New Roman" w:cs="Times New Roman"/>
          <w:sz w:val="26"/>
        </w:rPr>
        <w:t>.;</w:t>
      </w:r>
    </w:p>
    <w:p w14:paraId="6F31D838" w14:textId="31A11ADF" w:rsidR="00723C1D" w:rsidRPr="00897440" w:rsidRDefault="00E6218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 xml:space="preserve">- </w:t>
      </w:r>
      <w:r w:rsidR="00723C1D" w:rsidRPr="00897440">
        <w:rPr>
          <w:rFonts w:ascii="Times New Roman" w:eastAsia="Calibri" w:hAnsi="Times New Roman" w:cs="Times New Roman"/>
          <w:sz w:val="26"/>
        </w:rPr>
        <w:t>Общая длина установленных дорожных бордюр БР100.30.15 – 749 м.</w:t>
      </w:r>
    </w:p>
    <w:p w14:paraId="6640DEF1" w14:textId="77777777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>Основными перспективными направлениями развития рынка являются:</w:t>
      </w:r>
    </w:p>
    <w:p w14:paraId="61B5B477" w14:textId="77777777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>- сокращение доли закупок, признанных несостоявшимися;</w:t>
      </w:r>
    </w:p>
    <w:p w14:paraId="12D92F2C" w14:textId="0C90AE50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>- исключение участия в торгах лиц, входящих в группу лиц, определяемую в соответствии с антимонопольным законодательством;</w:t>
      </w:r>
    </w:p>
    <w:p w14:paraId="30F35AB7" w14:textId="257BE99D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>- демонополизация сферы дорожного строительства, в том числе при осуществлении государственных закупок на содержание, ремонт и строительство объектов дорожного хозяйства;</w:t>
      </w:r>
    </w:p>
    <w:p w14:paraId="02EBED02" w14:textId="77777777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 xml:space="preserve">- поддержка субъектов малого и среднего предпринимательства на рынке путем замещения объемов работ, выполняющихся государственными и муниципальными </w:t>
      </w:r>
      <w:r w:rsidRPr="00897440">
        <w:rPr>
          <w:rFonts w:ascii="Times New Roman" w:eastAsia="Calibri" w:hAnsi="Times New Roman" w:cs="Times New Roman"/>
          <w:sz w:val="26"/>
        </w:rPr>
        <w:lastRenderedPageBreak/>
        <w:t>предприятиями, закупками у субъектов малого и среднего предпринимательства;</w:t>
      </w:r>
    </w:p>
    <w:p w14:paraId="2FF026FE" w14:textId="77777777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>- развитие льготного лизинга техники для дорожной деятельности;</w:t>
      </w:r>
    </w:p>
    <w:p w14:paraId="2B1499C5" w14:textId="77777777" w:rsidR="00723C1D" w:rsidRPr="00897440" w:rsidRDefault="00723C1D" w:rsidP="003F2C1A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897440">
        <w:rPr>
          <w:rFonts w:ascii="Times New Roman" w:eastAsia="Calibri" w:hAnsi="Times New Roman" w:cs="Times New Roman"/>
          <w:sz w:val="26"/>
        </w:rPr>
        <w:t>- совершенствование системы контроля состояния дорожной сети и оказания государственных услуг в данной сфере.</w:t>
      </w:r>
    </w:p>
    <w:p w14:paraId="270F25F0" w14:textId="017560FC" w:rsidR="009B21D0" w:rsidRDefault="009B21D0" w:rsidP="003F2C1A">
      <w:pPr>
        <w:pStyle w:val="1"/>
        <w:keepNext w:val="0"/>
        <w:keepLines w:val="0"/>
        <w:widowControl w:val="0"/>
        <w:spacing w:before="0"/>
        <w:ind w:firstLine="709"/>
        <w:jc w:val="both"/>
        <w:rPr>
          <w:rFonts w:ascii="Times New Roman" w:hAnsi="Times New Roman"/>
          <w:b/>
          <w:i/>
          <w:iCs/>
          <w:color w:val="auto"/>
          <w:sz w:val="26"/>
          <w:szCs w:val="26"/>
        </w:rPr>
      </w:pPr>
      <w:r w:rsidRPr="00897440">
        <w:rPr>
          <w:rFonts w:ascii="Times New Roman" w:hAnsi="Times New Roman"/>
          <w:b/>
          <w:i/>
          <w:iCs/>
          <w:color w:val="auto"/>
          <w:sz w:val="26"/>
          <w:szCs w:val="26"/>
        </w:rPr>
        <w:t>Рынок медицинских услуг</w:t>
      </w:r>
    </w:p>
    <w:p w14:paraId="0F165454" w14:textId="77777777" w:rsidR="00530C98" w:rsidRPr="00530C98" w:rsidRDefault="00530C98" w:rsidP="003F2C1A">
      <w:pPr>
        <w:spacing w:after="0"/>
      </w:pPr>
    </w:p>
    <w:p w14:paraId="0B2F2FAC" w14:textId="77777777" w:rsidR="00C228DB" w:rsidRPr="00897440" w:rsidRDefault="00C228DB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97440">
        <w:rPr>
          <w:rFonts w:ascii="Times New Roman" w:eastAsia="Calibri" w:hAnsi="Times New Roman" w:cs="Times New Roman"/>
          <w:sz w:val="26"/>
          <w:szCs w:val="26"/>
        </w:rPr>
        <w:t xml:space="preserve">Развитие рынка медицинских услуг направлено на удовлетворение потребности людей в сохранении и укреплении здоровья, увеличении продолжительности жизни населения, а также позволяет получать и оказывать медицинские услуги, гарантирующие необходимый объем и соответствующий уровень качества таких услуг. </w:t>
      </w:r>
    </w:p>
    <w:p w14:paraId="2C4497E7" w14:textId="1E8571B2" w:rsidR="000859EA" w:rsidRPr="00897440" w:rsidRDefault="000859EA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7440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813382" w:rsidRPr="00897440">
        <w:rPr>
          <w:rFonts w:ascii="Times New Roman" w:hAnsi="Times New Roman" w:cs="Times New Roman"/>
          <w:sz w:val="26"/>
          <w:szCs w:val="26"/>
        </w:rPr>
        <w:t>конец 202</w:t>
      </w:r>
      <w:r w:rsidR="002F00B2" w:rsidRPr="00897440">
        <w:rPr>
          <w:rFonts w:ascii="Times New Roman" w:hAnsi="Times New Roman" w:cs="Times New Roman"/>
          <w:sz w:val="26"/>
          <w:szCs w:val="26"/>
        </w:rPr>
        <w:t xml:space="preserve">1 </w:t>
      </w:r>
      <w:r w:rsidRPr="00897440">
        <w:rPr>
          <w:rFonts w:ascii="Times New Roman" w:hAnsi="Times New Roman" w:cs="Times New Roman"/>
          <w:sz w:val="26"/>
          <w:szCs w:val="26"/>
        </w:rPr>
        <w:t xml:space="preserve">года согласно единому реестру субъектов малого и среднего предпринимательства, на территории городского округа Спасск-Дальний состоят на учёте по виду деятельности «Медицинские услуги» - 11 юридических лиц, </w:t>
      </w:r>
      <w:r w:rsidR="00897440" w:rsidRPr="00897440">
        <w:rPr>
          <w:rFonts w:ascii="Times New Roman" w:hAnsi="Times New Roman" w:cs="Times New Roman"/>
          <w:sz w:val="26"/>
          <w:szCs w:val="26"/>
        </w:rPr>
        <w:t>и</w:t>
      </w:r>
      <w:r w:rsidRPr="00897440">
        <w:rPr>
          <w:rFonts w:ascii="Times New Roman" w:hAnsi="Times New Roman" w:cs="Times New Roman"/>
          <w:sz w:val="26"/>
          <w:szCs w:val="26"/>
        </w:rPr>
        <w:t xml:space="preserve"> 6 индивидуальных предпринимателей.</w:t>
      </w:r>
      <w:r w:rsidRPr="00897440">
        <w:rPr>
          <w:rFonts w:eastAsia="Calibri"/>
          <w:sz w:val="26"/>
          <w:szCs w:val="26"/>
        </w:rPr>
        <w:t xml:space="preserve"> </w:t>
      </w:r>
    </w:p>
    <w:p w14:paraId="5E843828" w14:textId="34CE2404" w:rsidR="00813382" w:rsidRPr="00897440" w:rsidRDefault="009B21D0" w:rsidP="003F2C1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9744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Предпринимателями оказывается широкий спектр медицинских услуг, который зависит </w:t>
      </w:r>
      <w:r w:rsidR="00897440" w:rsidRPr="00897440">
        <w:rPr>
          <w:rFonts w:ascii="Times New Roman" w:eastAsia="Calibri" w:hAnsi="Times New Roman" w:cs="Times New Roman"/>
          <w:sz w:val="26"/>
          <w:szCs w:val="26"/>
          <w:lang w:eastAsia="en-US"/>
        </w:rPr>
        <w:t>от потребности</w:t>
      </w:r>
      <w:r w:rsidRPr="0089744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уровня обеспеченности клиента. </w:t>
      </w:r>
    </w:p>
    <w:p w14:paraId="59EBEA02" w14:textId="129436C1" w:rsidR="009B21D0" w:rsidRPr="00897440" w:rsidRDefault="003F0490" w:rsidP="003F2C1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97440">
        <w:rPr>
          <w:rFonts w:ascii="Times New Roman" w:hAnsi="Times New Roman"/>
          <w:sz w:val="26"/>
          <w:szCs w:val="26"/>
        </w:rPr>
        <w:t>Удовлетворенность</w:t>
      </w:r>
      <w:r w:rsidR="009B21D0" w:rsidRPr="00897440">
        <w:rPr>
          <w:rFonts w:ascii="Times New Roman" w:hAnsi="Times New Roman"/>
          <w:sz w:val="26"/>
          <w:szCs w:val="26"/>
        </w:rPr>
        <w:t xml:space="preserve"> населения качеством оказываемых медицинских услуг – невысокая. Довольно остро стоит вопрос стоимости услуг частных медицинских кабинетов.</w:t>
      </w:r>
    </w:p>
    <w:p w14:paraId="4A7D3168" w14:textId="77777777" w:rsidR="009B21D0" w:rsidRPr="00897440" w:rsidRDefault="009B21D0" w:rsidP="003F2C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97440">
        <w:rPr>
          <w:rFonts w:ascii="Times New Roman" w:eastAsia="Times New Roman" w:hAnsi="Times New Roman"/>
          <w:sz w:val="26"/>
          <w:szCs w:val="26"/>
        </w:rPr>
        <w:t>Основой конкуренции на рынке медицинских услуг является расширение возможности потребительского выбора в трех основных сферах: в форме оплаты медицинской помощи, в выборе поставщика медицинских услуг и объема медицинских услуг.</w:t>
      </w:r>
    </w:p>
    <w:p w14:paraId="3FDD4516" w14:textId="77777777" w:rsidR="009B21D0" w:rsidRPr="00897440" w:rsidRDefault="009B21D0" w:rsidP="003F2C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97440">
        <w:rPr>
          <w:rFonts w:ascii="Times New Roman" w:eastAsia="Times New Roman" w:hAnsi="Times New Roman"/>
          <w:sz w:val="26"/>
          <w:szCs w:val="26"/>
        </w:rPr>
        <w:t>Низкая удовлетворенность потребителей качеством медицинских услуг, стоимостью услуг частных медицинских организаций, недостаточно развитый сектор частных медицинских услуг в городском округе требуют дальнейшего совершенствования мероприятий по содействию развития конкуренции на рынке.</w:t>
      </w:r>
    </w:p>
    <w:p w14:paraId="26B042D2" w14:textId="30C1E629" w:rsidR="009B21D0" w:rsidRPr="00897440" w:rsidRDefault="009B21D0" w:rsidP="003F2C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7440">
        <w:rPr>
          <w:rFonts w:ascii="Times New Roman" w:hAnsi="Times New Roman"/>
          <w:sz w:val="26"/>
          <w:szCs w:val="26"/>
        </w:rPr>
        <w:t xml:space="preserve">Доля частных хозяйствующих субъектов, участвующих в программе обязательного медицинского страхования, осуществляющих свою деятельность на рынке услуг в сфере медицинских услуг, составляет </w:t>
      </w:r>
      <w:r w:rsidR="00521B55" w:rsidRPr="00897440">
        <w:rPr>
          <w:rFonts w:ascii="Times New Roman" w:hAnsi="Times New Roman"/>
          <w:sz w:val="26"/>
          <w:szCs w:val="26"/>
        </w:rPr>
        <w:t>15</w:t>
      </w:r>
      <w:r w:rsidRPr="00897440">
        <w:rPr>
          <w:rFonts w:ascii="Times New Roman" w:hAnsi="Times New Roman"/>
          <w:sz w:val="26"/>
          <w:szCs w:val="26"/>
        </w:rPr>
        <w:t>%.</w:t>
      </w:r>
      <w:r w:rsidR="00813382" w:rsidRPr="00897440">
        <w:rPr>
          <w:rFonts w:ascii="Times New Roman" w:hAnsi="Times New Roman"/>
          <w:sz w:val="26"/>
          <w:szCs w:val="26"/>
        </w:rPr>
        <w:t xml:space="preserve"> Население городского округа получает медицинские услуги почечной терапии методами гемодиализа, который оплачивается за счет средств ОМС в медицинском центре ООО «Эверест».</w:t>
      </w:r>
      <w:r w:rsidR="00845A07" w:rsidRPr="00897440">
        <w:rPr>
          <w:rFonts w:ascii="Times New Roman" w:hAnsi="Times New Roman"/>
          <w:sz w:val="26"/>
          <w:szCs w:val="26"/>
        </w:rPr>
        <w:t xml:space="preserve"> </w:t>
      </w:r>
    </w:p>
    <w:p w14:paraId="5300465C" w14:textId="77777777" w:rsidR="009B21D0" w:rsidRPr="00B64959" w:rsidRDefault="009B21D0" w:rsidP="003F2C1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64959">
        <w:rPr>
          <w:rFonts w:ascii="Times New Roman" w:hAnsi="Times New Roman"/>
          <w:sz w:val="26"/>
          <w:szCs w:val="26"/>
        </w:rPr>
        <w:t xml:space="preserve">Основными проблемами неучастия учреждений негосударственной формы </w:t>
      </w:r>
      <w:r w:rsidRPr="00B64959">
        <w:rPr>
          <w:rFonts w:ascii="Times New Roman" w:hAnsi="Times New Roman"/>
          <w:sz w:val="26"/>
          <w:szCs w:val="26"/>
        </w:rPr>
        <w:lastRenderedPageBreak/>
        <w:t>собственности в программе обязательного медицинского страхования на рынке медицинских услуг в городском округе Спасск-Дальний являются:</w:t>
      </w:r>
    </w:p>
    <w:p w14:paraId="4C98099E" w14:textId="6F450143" w:rsidR="009B21D0" w:rsidRPr="00B46869" w:rsidRDefault="009B21D0" w:rsidP="003F2C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64959">
        <w:rPr>
          <w:rFonts w:ascii="Times New Roman" w:hAnsi="Times New Roman" w:cs="Times New Roman"/>
          <w:sz w:val="26"/>
          <w:szCs w:val="26"/>
        </w:rPr>
        <w:t>-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страхования, обусловленная нерентабельностью оказываемых в рамках программы медицинских услуг.</w:t>
      </w:r>
      <w:r w:rsidRPr="00B64959">
        <w:rPr>
          <w:sz w:val="26"/>
          <w:szCs w:val="26"/>
          <w:shd w:val="clear" w:color="auto" w:fill="FFFFFF"/>
        </w:rPr>
        <w:t xml:space="preserve"> </w:t>
      </w:r>
      <w:r w:rsidRPr="00B649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Тарифы ОМС </w:t>
      </w:r>
      <w:r w:rsidR="00734D2A" w:rsidRPr="00B64959">
        <w:rPr>
          <w:rFonts w:ascii="Times New Roman" w:hAnsi="Times New Roman" w:cs="Times New Roman"/>
          <w:sz w:val="26"/>
          <w:szCs w:val="26"/>
          <w:shd w:val="clear" w:color="auto" w:fill="FFFFFF"/>
        </w:rPr>
        <w:t>не покрывают затрат</w:t>
      </w:r>
      <w:r w:rsidR="00B64959">
        <w:rPr>
          <w:rFonts w:ascii="Times New Roman" w:hAnsi="Times New Roman" w:cs="Times New Roman"/>
          <w:sz w:val="26"/>
          <w:szCs w:val="26"/>
          <w:shd w:val="clear" w:color="auto" w:fill="FFFFFF"/>
        </w:rPr>
        <w:t>ы</w:t>
      </w:r>
      <w:r w:rsidR="00734D2A" w:rsidRPr="00B649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частных клиник</w:t>
      </w:r>
      <w:r w:rsidRPr="00B64959">
        <w:rPr>
          <w:rFonts w:ascii="Times New Roman" w:hAnsi="Times New Roman" w:cs="Times New Roman"/>
          <w:sz w:val="26"/>
          <w:szCs w:val="26"/>
        </w:rPr>
        <w:t>;</w:t>
      </w:r>
    </w:p>
    <w:p w14:paraId="7FB5D633" w14:textId="77777777" w:rsidR="009B21D0" w:rsidRPr="00B64959" w:rsidRDefault="009B21D0" w:rsidP="003F2C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4959">
        <w:rPr>
          <w:rFonts w:ascii="Times New Roman" w:hAnsi="Times New Roman" w:cs="Times New Roman"/>
          <w:sz w:val="26"/>
          <w:szCs w:val="26"/>
        </w:rPr>
        <w:t>- отсутствие актуальной информации о состоянии конкурентной среды на рынке медицинских услуг;</w:t>
      </w:r>
    </w:p>
    <w:p w14:paraId="7DE760A1" w14:textId="77777777" w:rsidR="009B21D0" w:rsidRPr="00B64959" w:rsidRDefault="009B21D0" w:rsidP="003F2C1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4959">
        <w:rPr>
          <w:rFonts w:ascii="Times New Roman" w:hAnsi="Times New Roman" w:cs="Times New Roman"/>
          <w:sz w:val="26"/>
          <w:szCs w:val="26"/>
        </w:rPr>
        <w:t>- отсутствие квалифицированного медицинского персонала;</w:t>
      </w:r>
    </w:p>
    <w:p w14:paraId="3072F54E" w14:textId="77777777" w:rsidR="009B21D0" w:rsidRPr="00B64959" w:rsidRDefault="007146E5" w:rsidP="003F2C1A">
      <w:pPr>
        <w:pStyle w:val="a9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B64959">
        <w:rPr>
          <w:sz w:val="26"/>
          <w:szCs w:val="26"/>
        </w:rPr>
        <w:t>-</w:t>
      </w:r>
      <w:r w:rsidR="009B21D0" w:rsidRPr="00B64959">
        <w:rPr>
          <w:sz w:val="26"/>
          <w:szCs w:val="26"/>
        </w:rPr>
        <w:t>закупка лечебно-диагностического оборудования требует больших финансовых затрат;</w:t>
      </w:r>
    </w:p>
    <w:p w14:paraId="45396BB5" w14:textId="77777777" w:rsidR="009B21D0" w:rsidRPr="00B64959" w:rsidRDefault="009B21D0" w:rsidP="003F2C1A">
      <w:pPr>
        <w:pStyle w:val="a9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B64959">
        <w:rPr>
          <w:sz w:val="26"/>
          <w:szCs w:val="26"/>
        </w:rPr>
        <w:t>- сложный порядок получения лицензии на ведение деятельности в сфере медицинских услуг.</w:t>
      </w:r>
    </w:p>
    <w:p w14:paraId="46E5C556" w14:textId="48C0FD25" w:rsidR="000859EA" w:rsidRPr="00B64959" w:rsidRDefault="000859EA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64959">
        <w:rPr>
          <w:rFonts w:ascii="Times New Roman" w:hAnsi="Times New Roman"/>
          <w:sz w:val="26"/>
          <w:szCs w:val="26"/>
        </w:rPr>
        <w:t>Мероприятия, по информированию (консультированию) медицинских организаций негосударственной формы собственности к участию в реализации программы обязательного медицинского страхования, запланированные 202</w:t>
      </w:r>
      <w:r w:rsidR="00521B55" w:rsidRPr="00B64959">
        <w:rPr>
          <w:rFonts w:ascii="Times New Roman" w:hAnsi="Times New Roman"/>
          <w:sz w:val="26"/>
          <w:szCs w:val="26"/>
        </w:rPr>
        <w:t>1</w:t>
      </w:r>
      <w:r w:rsidRPr="00B64959">
        <w:rPr>
          <w:rFonts w:ascii="Times New Roman" w:hAnsi="Times New Roman"/>
          <w:sz w:val="26"/>
          <w:szCs w:val="26"/>
        </w:rPr>
        <w:t xml:space="preserve"> году, проводились дистанционно, путём телефонной связи, по причине введения ограничительных мер на поведение мероприятий в Приморском крае, связанных с угрозой распространения COVID-19.</w:t>
      </w:r>
    </w:p>
    <w:p w14:paraId="1F8CB276" w14:textId="2C0AD100" w:rsidR="009B21D0" w:rsidRDefault="009B21D0" w:rsidP="003F2C1A">
      <w:pPr>
        <w:spacing w:after="0"/>
        <w:ind w:firstLine="708"/>
        <w:jc w:val="both"/>
        <w:rPr>
          <w:rFonts w:ascii="Times New Roman" w:hAnsi="Times New Roman"/>
          <w:b/>
          <w:i/>
          <w:iCs/>
          <w:sz w:val="26"/>
        </w:rPr>
      </w:pPr>
      <w:r w:rsidRPr="00B64959">
        <w:rPr>
          <w:rFonts w:ascii="Times New Roman" w:hAnsi="Times New Roman"/>
          <w:b/>
          <w:i/>
          <w:iCs/>
          <w:sz w:val="26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14:paraId="3600AD84" w14:textId="77777777" w:rsidR="00530C98" w:rsidRPr="00B64959" w:rsidRDefault="00530C98" w:rsidP="003F2C1A">
      <w:pPr>
        <w:spacing w:after="0"/>
        <w:ind w:firstLine="708"/>
        <w:jc w:val="both"/>
        <w:rPr>
          <w:rFonts w:ascii="Times New Roman" w:hAnsi="Times New Roman"/>
          <w:b/>
          <w:i/>
          <w:iCs/>
          <w:sz w:val="26"/>
        </w:rPr>
      </w:pPr>
    </w:p>
    <w:p w14:paraId="6BDBEEC4" w14:textId="77777777" w:rsidR="009B21D0" w:rsidRPr="00B64959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B64959">
        <w:rPr>
          <w:rFonts w:ascii="Times New Roman" w:hAnsi="Times New Roman"/>
          <w:sz w:val="26"/>
        </w:rPr>
        <w:t xml:space="preserve">На территории городского округа расположено 528 многоквартирных домов общей площадью 968,4 тыс. </w:t>
      </w:r>
      <w:proofErr w:type="spellStart"/>
      <w:r w:rsidRPr="00B64959">
        <w:rPr>
          <w:rFonts w:ascii="Times New Roman" w:hAnsi="Times New Roman"/>
          <w:sz w:val="26"/>
        </w:rPr>
        <w:t>кв.м</w:t>
      </w:r>
      <w:proofErr w:type="spellEnd"/>
      <w:r w:rsidRPr="00B64959">
        <w:rPr>
          <w:rFonts w:ascii="Times New Roman" w:hAnsi="Times New Roman"/>
          <w:sz w:val="26"/>
        </w:rPr>
        <w:t>.</w:t>
      </w:r>
    </w:p>
    <w:p w14:paraId="71DD88DD" w14:textId="77777777" w:rsidR="00F361ED" w:rsidRPr="00F361ED" w:rsidRDefault="008904C0" w:rsidP="003F2C1A">
      <w:pPr>
        <w:spacing w:after="0" w:line="360" w:lineRule="auto"/>
        <w:ind w:left="-142" w:firstLine="851"/>
        <w:jc w:val="both"/>
        <w:rPr>
          <w:rFonts w:ascii="Times New Roman" w:eastAsia="Calibri" w:hAnsi="Times New Roman" w:cs="Times New Roman"/>
          <w:sz w:val="26"/>
        </w:rPr>
      </w:pPr>
      <w:r w:rsidRPr="00F361ED">
        <w:rPr>
          <w:rFonts w:ascii="Times New Roman" w:eastAsia="Calibri" w:hAnsi="Times New Roman" w:cs="Times New Roman"/>
          <w:sz w:val="26"/>
        </w:rPr>
        <w:t xml:space="preserve">Жилищно-коммунальные услуги на территории городского округа Спасск-Дальний </w:t>
      </w:r>
      <w:r w:rsidR="00F361ED" w:rsidRPr="00F361ED">
        <w:rPr>
          <w:rFonts w:ascii="Times New Roman" w:eastAsia="Calibri" w:hAnsi="Times New Roman" w:cs="Times New Roman"/>
          <w:sz w:val="26"/>
        </w:rPr>
        <w:t>предоставляют</w:t>
      </w:r>
      <w:r w:rsidRPr="00F361ED">
        <w:rPr>
          <w:rFonts w:ascii="Times New Roman" w:eastAsia="Calibri" w:hAnsi="Times New Roman" w:cs="Times New Roman"/>
          <w:sz w:val="26"/>
        </w:rPr>
        <w:t xml:space="preserve"> следующие предприятия:</w:t>
      </w:r>
    </w:p>
    <w:p w14:paraId="7B8427FD" w14:textId="1C07CA03" w:rsidR="00F361ED" w:rsidRPr="00F361ED" w:rsidRDefault="00F361ED" w:rsidP="003F2C1A">
      <w:pPr>
        <w:spacing w:after="0" w:line="360" w:lineRule="auto"/>
        <w:ind w:left="-142" w:firstLine="851"/>
        <w:jc w:val="both"/>
        <w:rPr>
          <w:rFonts w:ascii="Times New Roman" w:eastAsia="Calibri" w:hAnsi="Times New Roman" w:cs="Times New Roman"/>
          <w:sz w:val="26"/>
        </w:rPr>
      </w:pPr>
      <w:r w:rsidRPr="00F361ED">
        <w:rPr>
          <w:rFonts w:ascii="Times New Roman" w:eastAsia="Calibri" w:hAnsi="Times New Roman" w:cs="Times New Roman"/>
          <w:sz w:val="26"/>
          <w:szCs w:val="24"/>
        </w:rPr>
        <w:t xml:space="preserve">1. </w:t>
      </w:r>
      <w:r w:rsidR="008904C0" w:rsidRPr="00F361ED">
        <w:rPr>
          <w:rFonts w:ascii="Times New Roman" w:eastAsia="Calibri" w:hAnsi="Times New Roman" w:cs="Times New Roman"/>
          <w:sz w:val="26"/>
          <w:szCs w:val="24"/>
        </w:rPr>
        <w:t>Управление многоквартирными домами:</w:t>
      </w:r>
    </w:p>
    <w:p w14:paraId="2193B6F3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«</w:t>
      </w:r>
      <w:proofErr w:type="spellStart"/>
      <w:r w:rsidR="008904C0" w:rsidRPr="00A07A2B">
        <w:rPr>
          <w:rFonts w:ascii="Times New Roman" w:eastAsia="Calibri" w:hAnsi="Times New Roman" w:cs="Times New Roman"/>
          <w:sz w:val="26"/>
        </w:rPr>
        <w:t>Спассктеплоэнерго</w:t>
      </w:r>
      <w:proofErr w:type="spellEnd"/>
      <w:r w:rsidR="008904C0" w:rsidRPr="00A07A2B">
        <w:rPr>
          <w:rFonts w:ascii="Times New Roman" w:eastAsia="Calibri" w:hAnsi="Times New Roman" w:cs="Times New Roman"/>
          <w:sz w:val="26"/>
        </w:rPr>
        <w:t>-АТП»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29C23A19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«</w:t>
      </w:r>
      <w:proofErr w:type="spellStart"/>
      <w:r w:rsidR="008904C0" w:rsidRPr="00A07A2B">
        <w:rPr>
          <w:rFonts w:ascii="Times New Roman" w:eastAsia="Calibri" w:hAnsi="Times New Roman" w:cs="Times New Roman"/>
          <w:sz w:val="26"/>
        </w:rPr>
        <w:t>Горсвет</w:t>
      </w:r>
      <w:proofErr w:type="spellEnd"/>
      <w:r w:rsidR="008904C0" w:rsidRPr="00A07A2B">
        <w:rPr>
          <w:rFonts w:ascii="Times New Roman" w:eastAsia="Calibri" w:hAnsi="Times New Roman" w:cs="Times New Roman"/>
          <w:sz w:val="26"/>
        </w:rPr>
        <w:t>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157E77FE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УК «Артель-1»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04C2EF4F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УК «</w:t>
      </w:r>
      <w:proofErr w:type="spellStart"/>
      <w:r w:rsidR="008904C0" w:rsidRPr="00A07A2B">
        <w:rPr>
          <w:rFonts w:ascii="Times New Roman" w:eastAsia="Calibri" w:hAnsi="Times New Roman" w:cs="Times New Roman"/>
          <w:sz w:val="26"/>
        </w:rPr>
        <w:t>СпасскЖилСервис</w:t>
      </w:r>
      <w:proofErr w:type="spellEnd"/>
      <w:r w:rsidR="008904C0" w:rsidRPr="00A07A2B">
        <w:rPr>
          <w:rFonts w:ascii="Times New Roman" w:eastAsia="Calibri" w:hAnsi="Times New Roman" w:cs="Times New Roman"/>
          <w:sz w:val="26"/>
        </w:rPr>
        <w:t>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6A2ABDC9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УК «Эталон»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78969D0E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МБУ «Наш город»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1956DC16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«</w:t>
      </w:r>
      <w:proofErr w:type="spellStart"/>
      <w:r w:rsidR="008904C0" w:rsidRPr="00A07A2B">
        <w:rPr>
          <w:rFonts w:ascii="Times New Roman" w:eastAsia="Calibri" w:hAnsi="Times New Roman" w:cs="Times New Roman"/>
          <w:sz w:val="26"/>
        </w:rPr>
        <w:t>СпасскАбсолют</w:t>
      </w:r>
      <w:proofErr w:type="spellEnd"/>
      <w:r w:rsidR="008904C0" w:rsidRPr="00A07A2B">
        <w:rPr>
          <w:rFonts w:ascii="Times New Roman" w:eastAsia="Calibri" w:hAnsi="Times New Roman" w:cs="Times New Roman"/>
          <w:sz w:val="26"/>
        </w:rPr>
        <w:t>»</w:t>
      </w:r>
      <w:r w:rsidRPr="00A07A2B">
        <w:rPr>
          <w:rFonts w:ascii="Times New Roman" w:eastAsia="Calibri" w:hAnsi="Times New Roman" w:cs="Times New Roman"/>
          <w:sz w:val="26"/>
        </w:rPr>
        <w:t>;</w:t>
      </w:r>
      <w:r w:rsidR="008904C0" w:rsidRPr="00A07A2B">
        <w:rPr>
          <w:rFonts w:ascii="Times New Roman" w:eastAsia="Calibri" w:hAnsi="Times New Roman" w:cs="Times New Roman"/>
          <w:sz w:val="26"/>
        </w:rPr>
        <w:t xml:space="preserve"> </w:t>
      </w:r>
    </w:p>
    <w:p w14:paraId="56E93525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lastRenderedPageBreak/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УК «Новая»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3B099B1E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ООО «Фортуна Вин»</w:t>
      </w:r>
      <w:r w:rsidRPr="00A07A2B">
        <w:rPr>
          <w:rFonts w:ascii="Times New Roman" w:eastAsia="Calibri" w:hAnsi="Times New Roman" w:cs="Times New Roman"/>
          <w:sz w:val="26"/>
        </w:rPr>
        <w:t>;</w:t>
      </w:r>
    </w:p>
    <w:p w14:paraId="2242998C" w14:textId="77777777" w:rsidR="00F361ED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2. </w:t>
      </w:r>
      <w:r w:rsidR="008904C0" w:rsidRPr="00A07A2B">
        <w:rPr>
          <w:rFonts w:ascii="Times New Roman" w:eastAsia="Calibri" w:hAnsi="Times New Roman" w:cs="Times New Roman"/>
          <w:sz w:val="26"/>
        </w:rPr>
        <w:t>Ресурсоснабжающие организации:</w:t>
      </w:r>
    </w:p>
    <w:p w14:paraId="5DE53674" w14:textId="77777777" w:rsidR="00A07A2B" w:rsidRPr="00A07A2B" w:rsidRDefault="00F361ED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</w:rPr>
      </w:pPr>
      <w:r w:rsidRPr="00A07A2B">
        <w:rPr>
          <w:rFonts w:ascii="Times New Roman" w:eastAsia="Calibri" w:hAnsi="Times New Roman" w:cs="Times New Roman"/>
          <w:sz w:val="26"/>
          <w:szCs w:val="24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>КГУП «Примтеплоэнерго» Спасский филиал - услуги по отоплению и горячему водоснабжению жилищного фонда, холодному водоснабжению, водоотведению</w:t>
      </w:r>
      <w:r w:rsidR="00A07A2B" w:rsidRPr="00A07A2B">
        <w:rPr>
          <w:rFonts w:ascii="Times New Roman" w:eastAsia="Calibri" w:hAnsi="Times New Roman" w:cs="Times New Roman"/>
          <w:sz w:val="26"/>
        </w:rPr>
        <w:t>.</w:t>
      </w:r>
    </w:p>
    <w:p w14:paraId="07F0D4CB" w14:textId="0D2C592A" w:rsidR="008904C0" w:rsidRPr="00A07A2B" w:rsidRDefault="00A07A2B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A07A2B">
        <w:rPr>
          <w:rFonts w:ascii="Times New Roman" w:eastAsia="Calibri" w:hAnsi="Times New Roman" w:cs="Times New Roman"/>
          <w:sz w:val="26"/>
        </w:rPr>
        <w:t xml:space="preserve">- </w:t>
      </w:r>
      <w:r w:rsidR="008904C0" w:rsidRPr="00A07A2B">
        <w:rPr>
          <w:rFonts w:ascii="Times New Roman" w:eastAsia="Calibri" w:hAnsi="Times New Roman" w:cs="Times New Roman"/>
          <w:sz w:val="26"/>
        </w:rPr>
        <w:t xml:space="preserve">Рус Гидро ПАО «ДЭК» </w:t>
      </w:r>
      <w:proofErr w:type="spellStart"/>
      <w:r w:rsidR="008904C0" w:rsidRPr="00A07A2B">
        <w:rPr>
          <w:rFonts w:ascii="Times New Roman" w:eastAsia="Calibri" w:hAnsi="Times New Roman" w:cs="Times New Roman"/>
          <w:sz w:val="26"/>
        </w:rPr>
        <w:t>Дальэнергосбыт</w:t>
      </w:r>
      <w:proofErr w:type="spellEnd"/>
      <w:r w:rsidR="008904C0" w:rsidRPr="00A07A2B">
        <w:rPr>
          <w:rFonts w:ascii="Times New Roman" w:eastAsia="Calibri" w:hAnsi="Times New Roman" w:cs="Times New Roman"/>
          <w:sz w:val="26"/>
        </w:rPr>
        <w:t xml:space="preserve"> – услуги по электроснабжению.</w:t>
      </w:r>
    </w:p>
    <w:p w14:paraId="3D203102" w14:textId="2725024F" w:rsidR="008904C0" w:rsidRPr="00A07A2B" w:rsidRDefault="008904C0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</w:rPr>
      </w:pPr>
      <w:r w:rsidRPr="00A07A2B">
        <w:rPr>
          <w:rFonts w:ascii="Times New Roman" w:eastAsia="Calibri" w:hAnsi="Times New Roman" w:cs="Times New Roman"/>
          <w:sz w:val="26"/>
        </w:rPr>
        <w:t>По состоянию на 01.01.2022 г. года действует 7 ТСЖ.</w:t>
      </w:r>
    </w:p>
    <w:p w14:paraId="1704FB96" w14:textId="4FFC3882" w:rsidR="008904C0" w:rsidRPr="00A07A2B" w:rsidRDefault="008904C0" w:rsidP="003F2C1A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7A2B">
        <w:rPr>
          <w:rFonts w:ascii="Times New Roman" w:eastAsia="Calibri" w:hAnsi="Times New Roman" w:cs="Times New Roman"/>
          <w:sz w:val="26"/>
          <w:szCs w:val="26"/>
        </w:rPr>
        <w:t>За 2021 год в рамках муниципального жилищного контроля внеплановые</w:t>
      </w:r>
      <w:r w:rsidR="00A07A2B" w:rsidRPr="00A07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проверки в отношении деятельности управляющих компаний, </w:t>
      </w:r>
      <w:r w:rsidR="009B55D8" w:rsidRPr="00A07A2B">
        <w:rPr>
          <w:rFonts w:ascii="Times New Roman" w:eastAsia="Calibri" w:hAnsi="Times New Roman" w:cs="Times New Roman"/>
          <w:sz w:val="26"/>
          <w:szCs w:val="26"/>
        </w:rPr>
        <w:t>ТСЖ ресурсоснабжающих</w:t>
      </w: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 компаний не проводились</w:t>
      </w:r>
      <w:r w:rsidR="009B55D8" w:rsidRPr="00A07A2B">
        <w:rPr>
          <w:rFonts w:ascii="Times New Roman" w:eastAsia="Calibri" w:hAnsi="Times New Roman" w:cs="Times New Roman"/>
          <w:sz w:val="26"/>
          <w:szCs w:val="26"/>
        </w:rPr>
        <w:t>.</w:t>
      </w: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 В адрес </w:t>
      </w:r>
      <w:r w:rsidR="009B55D8" w:rsidRPr="00A07A2B">
        <w:rPr>
          <w:rFonts w:ascii="Times New Roman" w:eastAsia="Calibri" w:hAnsi="Times New Roman" w:cs="Times New Roman"/>
          <w:sz w:val="26"/>
          <w:szCs w:val="26"/>
        </w:rPr>
        <w:t>УК были</w:t>
      </w: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 выписаны </w:t>
      </w:r>
      <w:r w:rsidR="009B55D8" w:rsidRPr="00A07A2B">
        <w:rPr>
          <w:rFonts w:ascii="Times New Roman" w:eastAsia="Calibri" w:hAnsi="Times New Roman" w:cs="Times New Roman"/>
          <w:sz w:val="26"/>
          <w:szCs w:val="26"/>
        </w:rPr>
        <w:t>предостережения, в</w:t>
      </w: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 том числе</w:t>
      </w:r>
      <w:r w:rsidR="00A07A2B">
        <w:rPr>
          <w:rFonts w:ascii="Times New Roman" w:eastAsia="Calibri" w:hAnsi="Times New Roman" w:cs="Times New Roman"/>
          <w:sz w:val="26"/>
          <w:szCs w:val="26"/>
        </w:rPr>
        <w:t>:</w:t>
      </w:r>
    </w:p>
    <w:tbl>
      <w:tblPr>
        <w:tblW w:w="68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</w:tblGrid>
      <w:tr w:rsidR="008904C0" w:rsidRPr="00B46869" w14:paraId="14F7CB22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46583" w14:textId="77777777" w:rsidR="008904C0" w:rsidRPr="00A07A2B" w:rsidRDefault="008904C0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906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Выписаны предостережения </w:t>
            </w:r>
          </w:p>
        </w:tc>
      </w:tr>
      <w:tr w:rsidR="008904C0" w:rsidRPr="00B46869" w14:paraId="7935F1EE" w14:textId="77777777" w:rsidTr="00616F21">
        <w:trPr>
          <w:trHeight w:val="7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88390" w14:textId="13BA071A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ООО УК «Артель-1»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E53B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4C0" w:rsidRPr="00B46869" w14:paraId="1C5F6461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F399D" w14:textId="72B19589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ООО УК «Эталон»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0325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4C0" w:rsidRPr="00B46869" w14:paraId="33D5709F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AB117" w14:textId="414CA77C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ООО УК «</w:t>
            </w:r>
            <w:proofErr w:type="spellStart"/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СпасскЖилСервис</w:t>
            </w:r>
            <w:proofErr w:type="spellEnd"/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6D49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04C0" w:rsidRPr="00B46869" w14:paraId="0B8F804A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5B35" w14:textId="178CF270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ТСЖ «М-н им. Блюхера»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B2C2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4C0" w:rsidRPr="00B46869" w14:paraId="24895792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591F" w14:textId="7239EBC2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ООО УК «</w:t>
            </w:r>
            <w:proofErr w:type="spellStart"/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Спассктеплоэнерго</w:t>
            </w:r>
            <w:proofErr w:type="spellEnd"/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-АТП»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C39F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04C0" w:rsidRPr="00B46869" w14:paraId="44AD510B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14758" w14:textId="7FA68B6F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ООО УК «</w:t>
            </w:r>
            <w:proofErr w:type="spellStart"/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Горсвет</w:t>
            </w:r>
            <w:proofErr w:type="spellEnd"/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DA81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04C0" w:rsidRPr="00B46869" w14:paraId="142B44BE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AE617" w14:textId="3D983245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ТСЖ «Дружба»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EB0D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04C0" w:rsidRPr="00B46869" w14:paraId="70E6D98A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8D988" w14:textId="6D10D1D6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>КГУП «Примтеплоэнерго»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0C34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4C0" w:rsidRPr="00B46869" w14:paraId="247E5D14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7B3E" w14:textId="2466D4CE" w:rsidR="008904C0" w:rsidRPr="00A07A2B" w:rsidRDefault="00A07A2B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ООО Спасск-абсолют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D9F4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4C0" w:rsidRPr="00B46869" w14:paraId="37EA24E1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906D" w14:textId="223A2ECA" w:rsidR="008904C0" w:rsidRPr="00A07A2B" w:rsidRDefault="00A07A2B" w:rsidP="003F2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904C0" w:rsidRPr="00A0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«Наш город»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5601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04C0" w:rsidRPr="00B46869" w14:paraId="48732E15" w14:textId="77777777" w:rsidTr="00616F2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58E47" w14:textId="034EBC4B" w:rsidR="008904C0" w:rsidRPr="00A07A2B" w:rsidRDefault="008904C0" w:rsidP="003F2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A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A07A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F8A9" w14:textId="77777777" w:rsidR="008904C0" w:rsidRPr="00A07A2B" w:rsidRDefault="008904C0" w:rsidP="003F2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14:paraId="7C270D40" w14:textId="77777777" w:rsidR="00A07A2B" w:rsidRDefault="00A07A2B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14:paraId="05BBA86F" w14:textId="7E9A2FC1" w:rsidR="008904C0" w:rsidRPr="00A07A2B" w:rsidRDefault="008904C0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7A2B">
        <w:rPr>
          <w:rFonts w:ascii="Times New Roman" w:eastAsia="Calibri" w:hAnsi="Times New Roman" w:cs="Times New Roman"/>
          <w:sz w:val="26"/>
          <w:szCs w:val="26"/>
        </w:rPr>
        <w:t>Наблюдается рост конкуренции между организациями, осуществляющими управление многоквартирными домами, за привлечение собственников помещений к выбору частных управляющих организаций для управления многоквартирными домами.</w:t>
      </w:r>
    </w:p>
    <w:p w14:paraId="0B39703C" w14:textId="77777777" w:rsidR="008904C0" w:rsidRPr="00A07A2B" w:rsidRDefault="008904C0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В силу технологических ограничений сложившейся системы сетей энерго- и водоснабжения, водоотведения данные секторы рынка услуг жилищно-коммунального хозяйства имеют низкую возможность развития конкуренции. </w:t>
      </w:r>
    </w:p>
    <w:p w14:paraId="35937355" w14:textId="1D36CE4A" w:rsidR="008904C0" w:rsidRDefault="008904C0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7A2B">
        <w:rPr>
          <w:rFonts w:ascii="Times New Roman" w:eastAsia="Calibri" w:hAnsi="Times New Roman" w:cs="Times New Roman"/>
          <w:sz w:val="26"/>
          <w:szCs w:val="26"/>
        </w:rPr>
        <w:t>К сферам деятельности, в которых возможно развитие конкуренции на рынке жилищно-коммунальных услуг края, относятся: управление и обслуживание жилищного фонда</w:t>
      </w:r>
      <w:r w:rsidR="00A07A2B" w:rsidRPr="00A07A2B">
        <w:rPr>
          <w:rFonts w:ascii="Times New Roman" w:eastAsia="Calibri" w:hAnsi="Times New Roman" w:cs="Times New Roman"/>
          <w:sz w:val="26"/>
          <w:szCs w:val="26"/>
        </w:rPr>
        <w:t>,</w:t>
      </w:r>
      <w:r w:rsidRPr="00A07A2B">
        <w:rPr>
          <w:rFonts w:ascii="Times New Roman" w:eastAsia="Calibri" w:hAnsi="Times New Roman" w:cs="Times New Roman"/>
          <w:sz w:val="26"/>
          <w:szCs w:val="26"/>
        </w:rPr>
        <w:t xml:space="preserve"> выполнение отдельных работ по обслуживанию объектов коммунального хозяйства.</w:t>
      </w:r>
    </w:p>
    <w:p w14:paraId="5A94C0CD" w14:textId="77777777" w:rsidR="00A07A2B" w:rsidRPr="00A07A2B" w:rsidRDefault="00A07A2B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AA13DF" w14:textId="77777777" w:rsidR="009B21D0" w:rsidRPr="00A07A2B" w:rsidRDefault="009B21D0" w:rsidP="003F2C1A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A07A2B">
        <w:rPr>
          <w:rFonts w:ascii="Times New Roman" w:hAnsi="Times New Roman"/>
          <w:b/>
          <w:bCs/>
          <w:i/>
          <w:iCs/>
          <w:sz w:val="26"/>
          <w:szCs w:val="26"/>
        </w:rPr>
        <w:lastRenderedPageBreak/>
        <w:t>Рынок услуг перевозок пассажиров наземным транспортом</w:t>
      </w:r>
    </w:p>
    <w:p w14:paraId="1081CB15" w14:textId="3C6AD8CC" w:rsidR="0053342E" w:rsidRPr="00361486" w:rsidRDefault="0053342E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Пассажирские перевозки в границах городского округа Спасск-Дальний осуществляются городским </w:t>
      </w:r>
      <w:r w:rsidR="00361486"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общественным 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>транспорт</w:t>
      </w:r>
      <w:r w:rsidR="00361486" w:rsidRPr="00361486">
        <w:rPr>
          <w:rFonts w:ascii="Times New Roman" w:eastAsia="Calibri" w:hAnsi="Times New Roman" w:cs="Times New Roman"/>
          <w:bCs/>
          <w:sz w:val="26"/>
          <w:szCs w:val="26"/>
        </w:rPr>
        <w:t>ом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5E58AA16" w14:textId="0AFA603A" w:rsidR="0053342E" w:rsidRPr="00361486" w:rsidRDefault="00361486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1486">
        <w:rPr>
          <w:rFonts w:ascii="Times New Roman" w:eastAsia="Calibri" w:hAnsi="Times New Roman" w:cs="Times New Roman"/>
          <w:bCs/>
          <w:sz w:val="26"/>
          <w:szCs w:val="26"/>
        </w:rPr>
        <w:t>Г</w:t>
      </w:r>
      <w:r w:rsidR="0053342E" w:rsidRPr="00361486">
        <w:rPr>
          <w:rFonts w:ascii="Times New Roman" w:eastAsia="Calibri" w:hAnsi="Times New Roman" w:cs="Times New Roman"/>
          <w:bCs/>
          <w:sz w:val="26"/>
          <w:szCs w:val="26"/>
        </w:rPr>
        <w:t>осударственны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>е и муниципальные</w:t>
      </w:r>
      <w:r w:rsidR="0053342E"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 предприяти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="0053342E" w:rsidRPr="00361486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 не участвуют в</w:t>
      </w:r>
      <w:r w:rsidR="0053342E"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 перевозк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>ах пассажиров</w:t>
      </w:r>
      <w:r w:rsidR="0053342E"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 на территории городского округа Спасск-Дальний. Все перевозки осуществляются коммерческими организациями</w:t>
      </w:r>
      <w:r w:rsidRPr="00361486">
        <w:rPr>
          <w:rFonts w:ascii="Times New Roman" w:eastAsia="Calibri" w:hAnsi="Times New Roman" w:cs="Times New Roman"/>
          <w:bCs/>
          <w:sz w:val="26"/>
          <w:szCs w:val="26"/>
        </w:rPr>
        <w:t xml:space="preserve"> в том числе</w:t>
      </w:r>
      <w:r w:rsidR="0053342E" w:rsidRPr="00361486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14:paraId="0A81F672" w14:textId="77777777" w:rsidR="0053342E" w:rsidRPr="00361486" w:rsidRDefault="0053342E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1486">
        <w:rPr>
          <w:rFonts w:ascii="Times New Roman" w:eastAsia="Calibri" w:hAnsi="Times New Roman" w:cs="Times New Roman"/>
          <w:bCs/>
          <w:sz w:val="26"/>
          <w:szCs w:val="26"/>
        </w:rPr>
        <w:t>- ООО «СТК»;</w:t>
      </w:r>
    </w:p>
    <w:p w14:paraId="36D82ED5" w14:textId="77777777" w:rsidR="0053342E" w:rsidRPr="00361486" w:rsidRDefault="0053342E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1486">
        <w:rPr>
          <w:rFonts w:ascii="Times New Roman" w:eastAsia="Calibri" w:hAnsi="Times New Roman" w:cs="Times New Roman"/>
          <w:bCs/>
          <w:sz w:val="26"/>
          <w:szCs w:val="26"/>
        </w:rPr>
        <w:t>- ООО «Вираж».</w:t>
      </w:r>
    </w:p>
    <w:p w14:paraId="1B85424D" w14:textId="377943F6" w:rsidR="0053342E" w:rsidRPr="009A06BC" w:rsidRDefault="0053342E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A06BC">
        <w:rPr>
          <w:rFonts w:ascii="Times New Roman" w:eastAsia="Calibri" w:hAnsi="Times New Roman" w:cs="Times New Roman"/>
          <w:bCs/>
          <w:sz w:val="26"/>
          <w:szCs w:val="26"/>
        </w:rPr>
        <w:t>В целях развития конкуренции все перевозчики были привлечены к регулярным пассажирским перевозкам на конкурсной основе.</w:t>
      </w:r>
      <w:r w:rsidR="009A06BC" w:rsidRPr="009A06B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A06BC">
        <w:rPr>
          <w:rFonts w:ascii="Times New Roman" w:eastAsia="Calibri" w:hAnsi="Times New Roman" w:cs="Times New Roman"/>
          <w:bCs/>
          <w:sz w:val="26"/>
          <w:szCs w:val="26"/>
        </w:rPr>
        <w:t xml:space="preserve">На 12 муниципальных маршрутах осуществляют движение </w:t>
      </w:r>
      <w:r w:rsidRPr="009A06BC">
        <w:rPr>
          <w:rFonts w:ascii="Times New Roman" w:eastAsia="Calibri" w:hAnsi="Times New Roman" w:cs="Times New Roman"/>
          <w:sz w:val="26"/>
          <w:szCs w:val="26"/>
        </w:rPr>
        <w:t>35</w:t>
      </w:r>
      <w:r w:rsidRPr="009A06BC">
        <w:rPr>
          <w:rFonts w:ascii="Times New Roman" w:eastAsia="Calibri" w:hAnsi="Times New Roman" w:cs="Times New Roman"/>
          <w:bCs/>
          <w:sz w:val="26"/>
          <w:szCs w:val="26"/>
        </w:rPr>
        <w:t xml:space="preserve"> автобусов. Стоимость билета </w:t>
      </w:r>
      <w:r w:rsidR="009A06BC" w:rsidRPr="009A06BC">
        <w:rPr>
          <w:rFonts w:ascii="Times New Roman" w:eastAsia="Calibri" w:hAnsi="Times New Roman" w:cs="Times New Roman"/>
          <w:bCs/>
          <w:sz w:val="26"/>
          <w:szCs w:val="26"/>
        </w:rPr>
        <w:t>в декабре</w:t>
      </w:r>
      <w:r w:rsidRPr="009A06BC">
        <w:rPr>
          <w:rFonts w:ascii="Times New Roman" w:eastAsia="Calibri" w:hAnsi="Times New Roman" w:cs="Times New Roman"/>
          <w:bCs/>
          <w:sz w:val="26"/>
          <w:szCs w:val="26"/>
        </w:rPr>
        <w:t xml:space="preserve"> 2021 года состав</w:t>
      </w:r>
      <w:r w:rsidR="009A06BC" w:rsidRPr="009A06BC">
        <w:rPr>
          <w:rFonts w:ascii="Times New Roman" w:eastAsia="Calibri" w:hAnsi="Times New Roman" w:cs="Times New Roman"/>
          <w:bCs/>
          <w:sz w:val="26"/>
          <w:szCs w:val="26"/>
        </w:rPr>
        <w:t>ил</w:t>
      </w:r>
      <w:r w:rsidRPr="009A06BC">
        <w:rPr>
          <w:rFonts w:ascii="Times New Roman" w:eastAsia="Calibri" w:hAnsi="Times New Roman" w:cs="Times New Roman"/>
          <w:bCs/>
          <w:sz w:val="26"/>
          <w:szCs w:val="26"/>
        </w:rPr>
        <w:t xml:space="preserve"> 35 рублей.</w:t>
      </w:r>
    </w:p>
    <w:p w14:paraId="624D538B" w14:textId="77777777" w:rsidR="0053342E" w:rsidRPr="009A06BC" w:rsidRDefault="0053342E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A06BC">
        <w:rPr>
          <w:rFonts w:ascii="Times New Roman" w:eastAsia="Calibri" w:hAnsi="Times New Roman" w:cs="Times New Roman"/>
          <w:bCs/>
          <w:sz w:val="26"/>
          <w:szCs w:val="26"/>
        </w:rPr>
        <w:t>В целях развития конкуренции в сфере пассажирских перевозок предусмотрено:</w:t>
      </w:r>
    </w:p>
    <w:p w14:paraId="4B8AF7F4" w14:textId="6FB89063" w:rsidR="0053342E" w:rsidRPr="009A06BC" w:rsidRDefault="009A06BC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r w:rsidR="0053342E" w:rsidRPr="009A06BC">
        <w:rPr>
          <w:rFonts w:ascii="Times New Roman" w:eastAsia="Calibri" w:hAnsi="Times New Roman" w:cs="Times New Roman"/>
          <w:bCs/>
          <w:sz w:val="26"/>
          <w:szCs w:val="26"/>
        </w:rPr>
        <w:t>развитие и совершенствование законодательства в области регулирования пассажирских регулярных перевозок;</w:t>
      </w:r>
    </w:p>
    <w:p w14:paraId="2D571A2B" w14:textId="7F979817" w:rsidR="0053342E" w:rsidRPr="009A06BC" w:rsidRDefault="009A06BC" w:rsidP="003F2C1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r w:rsidR="0053342E" w:rsidRPr="009A06BC">
        <w:rPr>
          <w:rFonts w:ascii="Times New Roman" w:eastAsia="Calibri" w:hAnsi="Times New Roman" w:cs="Times New Roman"/>
          <w:bCs/>
          <w:sz w:val="26"/>
          <w:szCs w:val="26"/>
        </w:rPr>
        <w:t>капитальный и текущий ремонт дорог.</w:t>
      </w:r>
    </w:p>
    <w:p w14:paraId="21F5264C" w14:textId="5DE11A0C" w:rsidR="009B21D0" w:rsidRDefault="009B21D0" w:rsidP="003F2C1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9A06BC">
        <w:rPr>
          <w:rFonts w:ascii="Times New Roman" w:hAnsi="Times New Roman"/>
          <w:b/>
          <w:i/>
          <w:iCs/>
          <w:sz w:val="26"/>
          <w:szCs w:val="26"/>
        </w:rPr>
        <w:t>Рынок выполнения работ по благоустройству городской среды</w:t>
      </w:r>
    </w:p>
    <w:p w14:paraId="29EE4E2A" w14:textId="4013D2B3" w:rsidR="0053342E" w:rsidRPr="009A06BC" w:rsidRDefault="0053342E" w:rsidP="003F2C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06BC">
        <w:rPr>
          <w:rFonts w:ascii="Times New Roman" w:eastAsia="Calibri" w:hAnsi="Times New Roman" w:cs="Times New Roman"/>
          <w:bCs/>
          <w:sz w:val="26"/>
          <w:szCs w:val="26"/>
        </w:rPr>
        <w:t>О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бщая площадь городских земель в пределах городской черты </w:t>
      </w:r>
      <w:r w:rsidR="004D35E7" w:rsidRPr="009A06BC">
        <w:rPr>
          <w:rFonts w:ascii="Times New Roman" w:eastAsia="Calibri" w:hAnsi="Times New Roman" w:cs="Times New Roman"/>
          <w:sz w:val="24"/>
          <w:szCs w:val="24"/>
        </w:rPr>
        <w:t xml:space="preserve">4337,38 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га. Общая площадь зеленых насаждений в пределах городской черты 1,2 га. Площадь города, убираемая механизированным </w:t>
      </w:r>
      <w:r w:rsidR="0020339F" w:rsidRPr="009A06BC">
        <w:rPr>
          <w:rFonts w:ascii="Times New Roman" w:eastAsia="Calibri" w:hAnsi="Times New Roman" w:cs="Times New Roman"/>
          <w:sz w:val="26"/>
          <w:szCs w:val="26"/>
        </w:rPr>
        <w:t>способом 2700 тыс.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 м2. В настоящее время рынок выполнения работ по благоустройству городской среды на </w:t>
      </w:r>
      <w:r w:rsidR="0020339F" w:rsidRPr="009A06BC">
        <w:rPr>
          <w:rFonts w:ascii="Times New Roman" w:eastAsia="Calibri" w:hAnsi="Times New Roman" w:cs="Times New Roman"/>
          <w:sz w:val="26"/>
          <w:szCs w:val="26"/>
        </w:rPr>
        <w:t>территории городского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 округа Спасск-Дальний является достаточно конкурентным. Все работы проводятся на конкурсной основе. В торгах принимает участие муниципальное предприятие МУП «Городской рынок» г.</w:t>
      </w:r>
      <w:r w:rsidR="0020339F" w:rsidRPr="009A06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Спасск-Дальний. В рамках выполнения муниципальной программы в сфере </w:t>
      </w:r>
      <w:r w:rsidR="009B55D8" w:rsidRPr="009A06BC">
        <w:rPr>
          <w:rFonts w:ascii="Times New Roman" w:eastAsia="Calibri" w:hAnsi="Times New Roman" w:cs="Times New Roman"/>
          <w:sz w:val="26"/>
          <w:szCs w:val="26"/>
        </w:rPr>
        <w:t>благоустройства были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 заключены муниципальные контракты на выполнение</w:t>
      </w:r>
      <w:r w:rsidRPr="009A06BC">
        <w:rPr>
          <w:rFonts w:ascii="Calibri" w:eastAsia="Calibri" w:hAnsi="Calibri" w:cs="Times New Roman"/>
          <w:sz w:val="26"/>
          <w:szCs w:val="26"/>
        </w:rPr>
        <w:t xml:space="preserve"> </w:t>
      </w:r>
      <w:r w:rsidRPr="009A06BC">
        <w:rPr>
          <w:rFonts w:ascii="Times New Roman" w:eastAsia="Calibri" w:hAnsi="Times New Roman" w:cs="Times New Roman"/>
          <w:sz w:val="26"/>
          <w:szCs w:val="26"/>
        </w:rPr>
        <w:t xml:space="preserve">комплекса работ по благоустройству и озеленению территорий городского округа, которые были выполнены в полном объеме. </w:t>
      </w:r>
    </w:p>
    <w:p w14:paraId="3639770D" w14:textId="2B11B132" w:rsidR="0053342E" w:rsidRPr="00891D5A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D5A">
        <w:rPr>
          <w:rFonts w:ascii="Times New Roman" w:eastAsia="Calibri" w:hAnsi="Times New Roman" w:cs="Times New Roman"/>
          <w:sz w:val="26"/>
          <w:szCs w:val="26"/>
        </w:rPr>
        <w:t>В рамках нац</w:t>
      </w:r>
      <w:r w:rsidR="009A06BC" w:rsidRPr="00891D5A">
        <w:rPr>
          <w:rFonts w:ascii="Times New Roman" w:eastAsia="Calibri" w:hAnsi="Times New Roman" w:cs="Times New Roman"/>
          <w:sz w:val="26"/>
          <w:szCs w:val="26"/>
        </w:rPr>
        <w:t>ионального</w:t>
      </w:r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 проекта </w:t>
      </w:r>
      <w:r w:rsidR="009A06BC" w:rsidRPr="00891D5A">
        <w:rPr>
          <w:rFonts w:ascii="Times New Roman" w:eastAsia="Calibri" w:hAnsi="Times New Roman" w:cs="Times New Roman"/>
          <w:sz w:val="26"/>
          <w:szCs w:val="26"/>
        </w:rPr>
        <w:t>«</w:t>
      </w:r>
      <w:r w:rsidRPr="00891D5A">
        <w:rPr>
          <w:rFonts w:ascii="Times New Roman" w:eastAsia="Calibri" w:hAnsi="Times New Roman" w:cs="Times New Roman"/>
          <w:sz w:val="26"/>
          <w:szCs w:val="26"/>
        </w:rPr>
        <w:t>Формирование комфортной городской среды</w:t>
      </w:r>
      <w:r w:rsidR="009A06BC" w:rsidRPr="00891D5A">
        <w:rPr>
          <w:rFonts w:ascii="Times New Roman" w:eastAsia="Calibri" w:hAnsi="Times New Roman" w:cs="Times New Roman"/>
          <w:sz w:val="26"/>
          <w:szCs w:val="26"/>
        </w:rPr>
        <w:t>»</w:t>
      </w:r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 на территории </w:t>
      </w:r>
      <w:r w:rsidR="009A06BC" w:rsidRPr="00891D5A">
        <w:rPr>
          <w:rFonts w:ascii="Times New Roman" w:eastAsia="Calibri" w:hAnsi="Times New Roman" w:cs="Times New Roman"/>
          <w:sz w:val="26"/>
          <w:szCs w:val="26"/>
        </w:rPr>
        <w:t>городского округа</w:t>
      </w:r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 Спасск-Дальний в 2021 году началось благоустройство 2 общественных территорий</w:t>
      </w:r>
      <w:r w:rsidR="009A06BC" w:rsidRPr="00891D5A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>«</w:t>
      </w:r>
      <w:r w:rsidRPr="00891D5A">
        <w:rPr>
          <w:rFonts w:ascii="Times New Roman" w:eastAsia="Calibri" w:hAnsi="Times New Roman" w:cs="Times New Roman"/>
          <w:sz w:val="26"/>
          <w:szCs w:val="26"/>
        </w:rPr>
        <w:t>Привокзальная площадь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>»</w:t>
      </w:r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>«П</w:t>
      </w:r>
      <w:r w:rsidRPr="00891D5A">
        <w:rPr>
          <w:rFonts w:ascii="Times New Roman" w:eastAsia="Calibri" w:hAnsi="Times New Roman" w:cs="Times New Roman"/>
          <w:sz w:val="26"/>
          <w:szCs w:val="26"/>
        </w:rPr>
        <w:t>арк им.</w:t>
      </w:r>
      <w:r w:rsidR="009A06BC" w:rsidRPr="00891D5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91D5A">
        <w:rPr>
          <w:rFonts w:ascii="Times New Roman" w:eastAsia="Calibri" w:hAnsi="Times New Roman" w:cs="Times New Roman"/>
          <w:sz w:val="26"/>
          <w:szCs w:val="26"/>
        </w:rPr>
        <w:t>С.Лазо</w:t>
      </w:r>
      <w:proofErr w:type="spellEnd"/>
      <w:r w:rsidR="00891D5A" w:rsidRPr="00891D5A">
        <w:rPr>
          <w:rFonts w:ascii="Times New Roman" w:eastAsia="Calibri" w:hAnsi="Times New Roman" w:cs="Times New Roman"/>
          <w:sz w:val="26"/>
          <w:szCs w:val="26"/>
        </w:rPr>
        <w:t>»</w:t>
      </w:r>
      <w:r w:rsidRPr="00891D5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59906BD" w14:textId="2D938F9D" w:rsidR="0053342E" w:rsidRPr="00891D5A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D5A">
        <w:rPr>
          <w:rFonts w:ascii="Times New Roman" w:eastAsia="Calibri" w:hAnsi="Times New Roman" w:cs="Times New Roman"/>
          <w:sz w:val="26"/>
          <w:szCs w:val="26"/>
        </w:rPr>
        <w:lastRenderedPageBreak/>
        <w:t>Для благоустройства Привокзальной площади заключено 2 муниципальных контракта на сумму 1 101 431,36 руб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>лей</w:t>
      </w:r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. Выполнены работы по устройству освещения и установке МАФ (скамейки с навесом, урны). </w:t>
      </w:r>
    </w:p>
    <w:p w14:paraId="6AA45268" w14:textId="53151F4E" w:rsidR="0053342E" w:rsidRPr="00D259C0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D5A">
        <w:rPr>
          <w:rFonts w:ascii="Times New Roman" w:eastAsia="Calibri" w:hAnsi="Times New Roman" w:cs="Times New Roman"/>
          <w:sz w:val="26"/>
          <w:szCs w:val="26"/>
        </w:rPr>
        <w:t>Для благоустройства парка им.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91D5A">
        <w:rPr>
          <w:rFonts w:ascii="Times New Roman" w:eastAsia="Calibri" w:hAnsi="Times New Roman" w:cs="Times New Roman"/>
          <w:sz w:val="26"/>
          <w:szCs w:val="26"/>
        </w:rPr>
        <w:t>С.Лазо</w:t>
      </w:r>
      <w:proofErr w:type="spellEnd"/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 заключено 18 муниципальных контрактов. 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>П</w:t>
      </w:r>
      <w:r w:rsidRPr="00891D5A">
        <w:rPr>
          <w:rFonts w:ascii="Times New Roman" w:eastAsia="Calibri" w:hAnsi="Times New Roman" w:cs="Times New Roman"/>
          <w:sz w:val="26"/>
          <w:szCs w:val="26"/>
        </w:rPr>
        <w:t>роведены работы по асфальтированию части парка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91D5A">
        <w:rPr>
          <w:rFonts w:ascii="Times New Roman" w:eastAsia="Calibri" w:hAnsi="Times New Roman" w:cs="Times New Roman"/>
          <w:sz w:val="26"/>
          <w:szCs w:val="26"/>
        </w:rPr>
        <w:t>проведена установка малых архитектурных форм (скамейки, урны), восстановлена Доска почета, установлена фотозона в центре парка, установлена Входная группа</w:t>
      </w:r>
      <w:r w:rsidR="00891D5A" w:rsidRPr="00891D5A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детский игровой комплекс (веревочный городок). Проведена большая работа по подготовке основания и установке современного </w:t>
      </w:r>
      <w:proofErr w:type="gramStart"/>
      <w:r w:rsidRPr="00891D5A">
        <w:rPr>
          <w:rFonts w:ascii="Times New Roman" w:eastAsia="Calibri" w:hAnsi="Times New Roman" w:cs="Times New Roman"/>
          <w:sz w:val="26"/>
          <w:szCs w:val="26"/>
        </w:rPr>
        <w:t>скейт-парка</w:t>
      </w:r>
      <w:proofErr w:type="gramEnd"/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. Выполнены работы по освещению всей территории парка. Общая стоимость по 1 этапу благоустройства парка им. </w:t>
      </w:r>
      <w:proofErr w:type="spellStart"/>
      <w:r w:rsidRPr="00891D5A">
        <w:rPr>
          <w:rFonts w:ascii="Times New Roman" w:eastAsia="Calibri" w:hAnsi="Times New Roman" w:cs="Times New Roman"/>
          <w:sz w:val="26"/>
          <w:szCs w:val="26"/>
        </w:rPr>
        <w:t>С.Лазо</w:t>
      </w:r>
      <w:proofErr w:type="spellEnd"/>
      <w:r w:rsidRPr="00891D5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1D5A" w:rsidRPr="00D259C0">
        <w:rPr>
          <w:rFonts w:ascii="Times New Roman" w:eastAsia="Calibri" w:hAnsi="Times New Roman" w:cs="Times New Roman"/>
          <w:sz w:val="26"/>
          <w:szCs w:val="26"/>
        </w:rPr>
        <w:t xml:space="preserve">составила </w:t>
      </w:r>
      <w:r w:rsidRPr="00D259C0">
        <w:rPr>
          <w:rFonts w:ascii="Times New Roman" w:eastAsia="Calibri" w:hAnsi="Times New Roman" w:cs="Times New Roman"/>
          <w:sz w:val="26"/>
          <w:szCs w:val="26"/>
        </w:rPr>
        <w:t>24433204,79 руб</w:t>
      </w:r>
      <w:r w:rsidR="00891D5A" w:rsidRPr="00D259C0">
        <w:rPr>
          <w:rFonts w:ascii="Times New Roman" w:eastAsia="Calibri" w:hAnsi="Times New Roman" w:cs="Times New Roman"/>
          <w:sz w:val="26"/>
          <w:szCs w:val="26"/>
        </w:rPr>
        <w:t>лей</w:t>
      </w:r>
      <w:r w:rsidRPr="00D259C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CFA4024" w14:textId="0F249E67" w:rsidR="0053342E" w:rsidRPr="00D259C0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9C0">
        <w:rPr>
          <w:rFonts w:ascii="Times New Roman" w:eastAsia="Calibri" w:hAnsi="Times New Roman" w:cs="Times New Roman"/>
          <w:sz w:val="26"/>
          <w:szCs w:val="26"/>
        </w:rPr>
        <w:t>Все работы выполнены</w:t>
      </w:r>
      <w:r w:rsidR="00831B52" w:rsidRPr="00D259C0">
        <w:rPr>
          <w:rFonts w:ascii="Times New Roman" w:eastAsia="Calibri" w:hAnsi="Times New Roman" w:cs="Times New Roman"/>
          <w:sz w:val="26"/>
          <w:szCs w:val="26"/>
        </w:rPr>
        <w:t xml:space="preserve"> в полном объеме и оплачены в установленные сроки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 xml:space="preserve">. Стоимость работ составила </w:t>
      </w:r>
      <w:r w:rsidRPr="00D259C0">
        <w:rPr>
          <w:rFonts w:ascii="Times New Roman" w:eastAsia="Calibri" w:hAnsi="Times New Roman" w:cs="Times New Roman"/>
          <w:sz w:val="26"/>
          <w:szCs w:val="26"/>
        </w:rPr>
        <w:t>25406952,96 руб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ля</w:t>
      </w:r>
      <w:r w:rsidRPr="00D259C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3B03F36" w14:textId="77777777" w:rsidR="0049114F" w:rsidRPr="00D259C0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9C0">
        <w:rPr>
          <w:rFonts w:ascii="Times New Roman" w:eastAsia="Calibri" w:hAnsi="Times New Roman" w:cs="Times New Roman"/>
          <w:sz w:val="26"/>
          <w:szCs w:val="26"/>
        </w:rPr>
        <w:t>В 2022 году планируется продолжить благоустройство общественных территорий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: «П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арк </w:t>
      </w:r>
      <w:proofErr w:type="spellStart"/>
      <w:r w:rsidRPr="00D259C0">
        <w:rPr>
          <w:rFonts w:ascii="Times New Roman" w:eastAsia="Calibri" w:hAnsi="Times New Roman" w:cs="Times New Roman"/>
          <w:sz w:val="26"/>
          <w:szCs w:val="26"/>
        </w:rPr>
        <w:t>им.Лазо</w:t>
      </w:r>
      <w:proofErr w:type="spellEnd"/>
      <w:r w:rsidR="0049114F" w:rsidRPr="00D259C0">
        <w:rPr>
          <w:rFonts w:ascii="Times New Roman" w:eastAsia="Calibri" w:hAnsi="Times New Roman" w:cs="Times New Roman"/>
          <w:sz w:val="26"/>
          <w:szCs w:val="26"/>
        </w:rPr>
        <w:t>»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«П</w:t>
      </w:r>
      <w:r w:rsidRPr="00D259C0">
        <w:rPr>
          <w:rFonts w:ascii="Times New Roman" w:eastAsia="Calibri" w:hAnsi="Times New Roman" w:cs="Times New Roman"/>
          <w:sz w:val="26"/>
          <w:szCs w:val="26"/>
        </w:rPr>
        <w:t>ривокзальная площадь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»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, и начать благоустройство новой общественной территории 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«С</w:t>
      </w:r>
      <w:r w:rsidRPr="00D259C0">
        <w:rPr>
          <w:rFonts w:ascii="Times New Roman" w:eastAsia="Calibri" w:hAnsi="Times New Roman" w:cs="Times New Roman"/>
          <w:sz w:val="26"/>
          <w:szCs w:val="26"/>
        </w:rPr>
        <w:t>квер Юбилейный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»</w:t>
      </w:r>
      <w:r w:rsidRPr="00D259C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FCA338D" w14:textId="77777777" w:rsidR="0049114F" w:rsidRPr="00D259C0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9C0">
        <w:rPr>
          <w:rFonts w:ascii="Times New Roman" w:eastAsia="Calibri" w:hAnsi="Times New Roman" w:cs="Times New Roman"/>
          <w:sz w:val="26"/>
          <w:szCs w:val="26"/>
        </w:rPr>
        <w:t>В рамках подпрограммы «Благоустройство дворовых территорий детских и спортивных площадок на территории городского округа Спасск-Дальний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»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 в 2021 году проведено асфальтирование 12 дворовых территорий</w:t>
      </w:r>
      <w:r w:rsidR="009B55D8" w:rsidRPr="00D259C0">
        <w:rPr>
          <w:rFonts w:ascii="Times New Roman" w:eastAsia="Calibri" w:hAnsi="Times New Roman" w:cs="Times New Roman"/>
          <w:sz w:val="26"/>
          <w:szCs w:val="26"/>
        </w:rPr>
        <w:t>.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60252D4" w14:textId="77777777" w:rsidR="00D259C0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На реализацию мероприятий было 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 xml:space="preserve">предусмотрено </w:t>
      </w:r>
      <w:r w:rsidR="00D259C0" w:rsidRPr="00D259C0">
        <w:rPr>
          <w:rFonts w:ascii="Times New Roman" w:eastAsia="Calibri" w:hAnsi="Times New Roman" w:cs="Times New Roman"/>
          <w:sz w:val="26"/>
          <w:szCs w:val="26"/>
        </w:rPr>
        <w:t xml:space="preserve">средств 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из краевого бюджета в сумме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 12117616,08 руб</w:t>
      </w:r>
      <w:r w:rsidR="0049114F" w:rsidRPr="00D259C0">
        <w:rPr>
          <w:rFonts w:ascii="Times New Roman" w:eastAsia="Calibri" w:hAnsi="Times New Roman" w:cs="Times New Roman"/>
          <w:sz w:val="26"/>
          <w:szCs w:val="26"/>
        </w:rPr>
        <w:t>лей</w:t>
      </w:r>
      <w:r w:rsidR="00D259C0" w:rsidRPr="00D259C0">
        <w:rPr>
          <w:rFonts w:ascii="Times New Roman" w:eastAsia="Calibri" w:hAnsi="Times New Roman" w:cs="Times New Roman"/>
          <w:sz w:val="26"/>
          <w:szCs w:val="26"/>
        </w:rPr>
        <w:t xml:space="preserve">, из местного бюджета в сумме </w:t>
      </w:r>
      <w:r w:rsidRPr="00D259C0">
        <w:rPr>
          <w:rFonts w:ascii="Times New Roman" w:eastAsia="Calibri" w:hAnsi="Times New Roman" w:cs="Times New Roman"/>
          <w:sz w:val="26"/>
          <w:szCs w:val="26"/>
        </w:rPr>
        <w:t>374771,63 руб</w:t>
      </w:r>
      <w:r w:rsidR="00D259C0" w:rsidRPr="00D259C0">
        <w:rPr>
          <w:rFonts w:ascii="Times New Roman" w:eastAsia="Calibri" w:hAnsi="Times New Roman" w:cs="Times New Roman"/>
          <w:sz w:val="26"/>
          <w:szCs w:val="26"/>
        </w:rPr>
        <w:t>лей</w:t>
      </w:r>
      <w:r w:rsidRPr="00D259C0">
        <w:rPr>
          <w:rFonts w:ascii="Times New Roman" w:eastAsia="Calibri" w:hAnsi="Times New Roman" w:cs="Times New Roman"/>
          <w:sz w:val="26"/>
          <w:szCs w:val="26"/>
        </w:rPr>
        <w:t xml:space="preserve">. Все предусмотренные </w:t>
      </w:r>
      <w:r w:rsidR="00D259C0" w:rsidRPr="00D259C0">
        <w:rPr>
          <w:rFonts w:ascii="Times New Roman" w:eastAsia="Calibri" w:hAnsi="Times New Roman" w:cs="Times New Roman"/>
          <w:sz w:val="26"/>
          <w:szCs w:val="26"/>
        </w:rPr>
        <w:t>под</w:t>
      </w:r>
      <w:r w:rsidRPr="00D259C0">
        <w:rPr>
          <w:rFonts w:ascii="Times New Roman" w:eastAsia="Calibri" w:hAnsi="Times New Roman" w:cs="Times New Roman"/>
          <w:sz w:val="26"/>
          <w:szCs w:val="26"/>
        </w:rPr>
        <w:t>программой средства освоены в полном объеме.</w:t>
      </w:r>
    </w:p>
    <w:p w14:paraId="1B5F0988" w14:textId="440A456F" w:rsidR="0053342E" w:rsidRPr="00D259C0" w:rsidRDefault="0053342E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9C0">
        <w:rPr>
          <w:rFonts w:ascii="Times New Roman" w:eastAsia="Calibri" w:hAnsi="Times New Roman" w:cs="Times New Roman"/>
          <w:sz w:val="26"/>
          <w:szCs w:val="26"/>
        </w:rPr>
        <w:t>В 2022 году планируется благоустройство 8 придомовых территорий</w:t>
      </w:r>
      <w:r w:rsidR="00D259C0">
        <w:rPr>
          <w:rFonts w:ascii="Times New Roman" w:eastAsia="Calibri" w:hAnsi="Times New Roman" w:cs="Times New Roman"/>
          <w:sz w:val="26"/>
          <w:szCs w:val="26"/>
        </w:rPr>
        <w:t xml:space="preserve">, для этих целей предусмотрены средства в сумме </w:t>
      </w:r>
      <w:r w:rsidRPr="00D259C0">
        <w:rPr>
          <w:rFonts w:ascii="Times New Roman" w:eastAsia="Calibri" w:hAnsi="Times New Roman" w:cs="Times New Roman"/>
          <w:sz w:val="26"/>
          <w:szCs w:val="26"/>
        </w:rPr>
        <w:t>12 млн. рублей.</w:t>
      </w:r>
    </w:p>
    <w:p w14:paraId="7DAF23B7" w14:textId="58EC34BE" w:rsidR="00D259C0" w:rsidRDefault="009B21D0" w:rsidP="003F2C1A">
      <w:pPr>
        <w:spacing w:after="0" w:line="360" w:lineRule="auto"/>
        <w:ind w:firstLine="709"/>
        <w:rPr>
          <w:rFonts w:ascii="Times New Roman" w:hAnsi="Times New Roman"/>
          <w:b/>
          <w:i/>
          <w:iCs/>
          <w:sz w:val="26"/>
          <w:szCs w:val="26"/>
        </w:rPr>
      </w:pPr>
      <w:r w:rsidRPr="00E3237C">
        <w:rPr>
          <w:rFonts w:ascii="Times New Roman" w:hAnsi="Times New Roman"/>
          <w:b/>
          <w:i/>
          <w:iCs/>
          <w:sz w:val="26"/>
          <w:szCs w:val="26"/>
        </w:rPr>
        <w:t>Рынок ритуальных услуг</w:t>
      </w:r>
    </w:p>
    <w:p w14:paraId="3361B4AF" w14:textId="66BD0D97" w:rsidR="00F23A32" w:rsidRPr="00E3237C" w:rsidRDefault="00F23A32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3237C">
        <w:rPr>
          <w:rFonts w:ascii="Times New Roman" w:eastAsia="Calibri" w:hAnsi="Times New Roman" w:cs="Times New Roman"/>
          <w:sz w:val="26"/>
          <w:szCs w:val="26"/>
        </w:rPr>
        <w:t>На территории городского округа Спасск-Дальний ритуальные услуги оказывают 7 частных организаций и 1 муниципальное учреждение</w:t>
      </w:r>
      <w:r w:rsidR="00E3237C">
        <w:rPr>
          <w:rFonts w:ascii="Times New Roman" w:eastAsia="Calibri" w:hAnsi="Times New Roman" w:cs="Times New Roman"/>
          <w:sz w:val="26"/>
          <w:szCs w:val="26"/>
        </w:rPr>
        <w:t>.</w:t>
      </w:r>
      <w:r w:rsidRPr="00E3237C">
        <w:rPr>
          <w:rFonts w:ascii="Times New Roman" w:eastAsia="Calibri" w:hAnsi="Times New Roman" w:cs="Times New Roman"/>
          <w:sz w:val="26"/>
          <w:szCs w:val="26"/>
        </w:rPr>
        <w:t xml:space="preserve"> МУП «Городской рынок» является специализированной службой по вопросам захоронения,</w:t>
      </w:r>
      <w:r w:rsidR="00E323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3237C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E3237C">
        <w:rPr>
          <w:rFonts w:ascii="Times New Roman" w:eastAsia="Calibri" w:hAnsi="Times New Roman" w:cs="Times New Roman"/>
          <w:sz w:val="26"/>
          <w:szCs w:val="26"/>
        </w:rPr>
        <w:t>я</w:t>
      </w:r>
      <w:r w:rsidRPr="00E3237C">
        <w:rPr>
          <w:rFonts w:ascii="Times New Roman" w:eastAsia="Calibri" w:hAnsi="Times New Roman" w:cs="Times New Roman"/>
          <w:sz w:val="26"/>
          <w:szCs w:val="26"/>
        </w:rPr>
        <w:t xml:space="preserve"> мест захоронений на территории города, </w:t>
      </w:r>
      <w:r w:rsidR="00E3237C" w:rsidRPr="00E3237C">
        <w:rPr>
          <w:rFonts w:ascii="Times New Roman" w:eastAsia="Calibri" w:hAnsi="Times New Roman" w:cs="Times New Roman"/>
          <w:sz w:val="26"/>
          <w:szCs w:val="26"/>
        </w:rPr>
        <w:t xml:space="preserve">содержания </w:t>
      </w:r>
      <w:r w:rsidRPr="00E3237C">
        <w:rPr>
          <w:rFonts w:ascii="Times New Roman" w:eastAsia="Calibri" w:hAnsi="Times New Roman" w:cs="Times New Roman"/>
          <w:sz w:val="26"/>
          <w:szCs w:val="26"/>
        </w:rPr>
        <w:t>подъездных путе</w:t>
      </w:r>
      <w:r w:rsidR="00027844">
        <w:rPr>
          <w:rFonts w:ascii="Times New Roman" w:eastAsia="Calibri" w:hAnsi="Times New Roman" w:cs="Times New Roman"/>
          <w:sz w:val="26"/>
          <w:szCs w:val="26"/>
        </w:rPr>
        <w:t xml:space="preserve">й к </w:t>
      </w:r>
      <w:r w:rsidR="00E3237C" w:rsidRPr="00E3237C">
        <w:rPr>
          <w:rFonts w:ascii="Times New Roman" w:eastAsia="Calibri" w:hAnsi="Times New Roman" w:cs="Times New Roman"/>
          <w:sz w:val="26"/>
          <w:szCs w:val="26"/>
        </w:rPr>
        <w:t>мест</w:t>
      </w:r>
      <w:r w:rsidR="00E3237C">
        <w:rPr>
          <w:rFonts w:ascii="Times New Roman" w:eastAsia="Calibri" w:hAnsi="Times New Roman" w:cs="Times New Roman"/>
          <w:sz w:val="26"/>
          <w:szCs w:val="26"/>
        </w:rPr>
        <w:t>ам</w:t>
      </w:r>
      <w:r w:rsidR="00E3237C" w:rsidRPr="00E3237C">
        <w:rPr>
          <w:rFonts w:ascii="Times New Roman" w:eastAsia="Calibri" w:hAnsi="Times New Roman" w:cs="Times New Roman"/>
          <w:sz w:val="26"/>
          <w:szCs w:val="26"/>
        </w:rPr>
        <w:t xml:space="preserve"> захоронений</w:t>
      </w:r>
      <w:r w:rsidRPr="00E3237C">
        <w:rPr>
          <w:rFonts w:ascii="Times New Roman" w:eastAsia="Calibri" w:hAnsi="Times New Roman" w:cs="Times New Roman"/>
          <w:sz w:val="26"/>
          <w:szCs w:val="26"/>
        </w:rPr>
        <w:t xml:space="preserve"> и прилегающей территории. </w:t>
      </w:r>
    </w:p>
    <w:p w14:paraId="465D7085" w14:textId="0F2EF907" w:rsidR="00F23A32" w:rsidRPr="00027844" w:rsidRDefault="00F23A32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27844">
        <w:rPr>
          <w:rFonts w:ascii="Times New Roman" w:hAnsi="Times New Roman"/>
          <w:sz w:val="26"/>
          <w:szCs w:val="26"/>
        </w:rPr>
        <w:t xml:space="preserve">В городе созданы все условия для развития конкуренции на рынке ритуальных услуг. Предприятиями оказывается широкий спектр </w:t>
      </w:r>
      <w:r w:rsidR="00027844" w:rsidRPr="00027844">
        <w:rPr>
          <w:rFonts w:ascii="Times New Roman" w:hAnsi="Times New Roman"/>
          <w:sz w:val="26"/>
          <w:szCs w:val="26"/>
        </w:rPr>
        <w:t xml:space="preserve">ритуальных </w:t>
      </w:r>
      <w:r w:rsidRPr="00027844">
        <w:rPr>
          <w:rFonts w:ascii="Times New Roman" w:hAnsi="Times New Roman"/>
          <w:sz w:val="26"/>
          <w:szCs w:val="26"/>
        </w:rPr>
        <w:t>услуг.</w:t>
      </w:r>
    </w:p>
    <w:p w14:paraId="09B27B15" w14:textId="77777777" w:rsidR="009B21D0" w:rsidRPr="00027844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7844">
        <w:rPr>
          <w:rFonts w:ascii="Times New Roman" w:hAnsi="Times New Roman" w:cs="Times New Roman"/>
          <w:b/>
          <w:sz w:val="26"/>
          <w:szCs w:val="26"/>
        </w:rPr>
        <w:lastRenderedPageBreak/>
        <w:t>2.4.2. Результаты мониторинга наличия (отсутствия) административных барьеров и оценки состояния конкурентной среды субъектами предпринимательской деятельности.</w:t>
      </w:r>
    </w:p>
    <w:p w14:paraId="087E1083" w14:textId="77777777" w:rsidR="004D111F" w:rsidRDefault="004D111F" w:rsidP="003F2C1A">
      <w:pPr>
        <w:pStyle w:val="Default"/>
        <w:spacing w:line="360" w:lineRule="auto"/>
        <w:ind w:firstLine="708"/>
        <w:jc w:val="both"/>
        <w:rPr>
          <w:iCs/>
          <w:color w:val="auto"/>
          <w:sz w:val="26"/>
          <w:szCs w:val="26"/>
          <w:lang w:eastAsia="ru-RU"/>
        </w:rPr>
      </w:pPr>
    </w:p>
    <w:p w14:paraId="703C8E03" w14:textId="3E561C07" w:rsidR="009B21D0" w:rsidRPr="00027844" w:rsidRDefault="009B21D0" w:rsidP="003F2C1A">
      <w:pPr>
        <w:pStyle w:val="Default"/>
        <w:spacing w:line="360" w:lineRule="auto"/>
        <w:ind w:firstLine="708"/>
        <w:jc w:val="both"/>
        <w:rPr>
          <w:iCs/>
          <w:color w:val="auto"/>
          <w:sz w:val="26"/>
          <w:szCs w:val="26"/>
          <w:lang w:eastAsia="ru-RU"/>
        </w:rPr>
      </w:pPr>
      <w:r w:rsidRPr="00027844">
        <w:rPr>
          <w:iCs/>
          <w:color w:val="auto"/>
          <w:sz w:val="26"/>
          <w:szCs w:val="26"/>
          <w:lang w:eastAsia="ru-RU"/>
        </w:rPr>
        <w:t>По данным Территориального органа Федеральной службы государственной статистики по Приморскому краю в городском округе Спасск-Дальний на 01.10.202</w:t>
      </w:r>
      <w:r w:rsidR="00205EC3" w:rsidRPr="00027844">
        <w:rPr>
          <w:iCs/>
          <w:color w:val="auto"/>
          <w:sz w:val="26"/>
          <w:szCs w:val="26"/>
          <w:lang w:eastAsia="ru-RU"/>
        </w:rPr>
        <w:t>1</w:t>
      </w:r>
      <w:r w:rsidRPr="00027844">
        <w:rPr>
          <w:iCs/>
          <w:color w:val="auto"/>
          <w:sz w:val="26"/>
          <w:szCs w:val="26"/>
          <w:lang w:eastAsia="ru-RU"/>
        </w:rPr>
        <w:t xml:space="preserve"> года в Статистическом регистре хозяйствующих субъектов зарегистрировано 4</w:t>
      </w:r>
      <w:r w:rsidR="00205EC3" w:rsidRPr="00027844">
        <w:rPr>
          <w:iCs/>
          <w:color w:val="auto"/>
          <w:sz w:val="26"/>
          <w:szCs w:val="26"/>
          <w:lang w:eastAsia="ru-RU"/>
        </w:rPr>
        <w:t>18</w:t>
      </w:r>
      <w:r w:rsidRPr="00027844">
        <w:rPr>
          <w:iCs/>
          <w:color w:val="auto"/>
          <w:sz w:val="26"/>
          <w:szCs w:val="26"/>
          <w:lang w:eastAsia="ru-RU"/>
        </w:rPr>
        <w:t xml:space="preserve"> организации.</w:t>
      </w:r>
    </w:p>
    <w:p w14:paraId="5E210C4A" w14:textId="3E74A65E" w:rsidR="009B21D0" w:rsidRPr="00027844" w:rsidRDefault="009B21D0" w:rsidP="003F2C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7844">
        <w:rPr>
          <w:rFonts w:ascii="Times New Roman" w:eastAsia="Times New Roman" w:hAnsi="Times New Roman"/>
          <w:sz w:val="26"/>
          <w:szCs w:val="26"/>
          <w:lang w:eastAsia="ru-RU"/>
        </w:rPr>
        <w:t>Подавляющее большинство организаций города является коммерческими структурами, самой распространенной формой которых, является общество с ограниченной ответственностью. Их доля в общем количестве организаций города всех организационно-правовых форм составляет 6</w:t>
      </w:r>
      <w:r w:rsidR="00205EC3" w:rsidRPr="00027844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027844">
        <w:rPr>
          <w:rFonts w:ascii="Times New Roman" w:eastAsia="Times New Roman" w:hAnsi="Times New Roman"/>
          <w:sz w:val="26"/>
          <w:szCs w:val="26"/>
          <w:lang w:eastAsia="ru-RU"/>
        </w:rPr>
        <w:t xml:space="preserve">,1%. </w:t>
      </w:r>
    </w:p>
    <w:p w14:paraId="34E14ED2" w14:textId="72EE8DA9" w:rsidR="009B21D0" w:rsidRPr="002825A3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2825A3">
        <w:rPr>
          <w:rFonts w:ascii="Times New Roman" w:hAnsi="Times New Roman"/>
          <w:iCs/>
          <w:sz w:val="26"/>
          <w:szCs w:val="26"/>
          <w:lang w:eastAsia="ru-RU"/>
        </w:rPr>
        <w:t xml:space="preserve">В большинстве случаев организации </w:t>
      </w:r>
      <w:r w:rsidR="00027844" w:rsidRPr="002825A3">
        <w:rPr>
          <w:rFonts w:ascii="Times New Roman" w:hAnsi="Times New Roman"/>
          <w:iCs/>
          <w:sz w:val="26"/>
          <w:szCs w:val="26"/>
          <w:lang w:eastAsia="ru-RU"/>
        </w:rPr>
        <w:t>указывают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 xml:space="preserve"> в качестве основного вида деятельности розничную и оптовую торговлю, ремонт автотранспорта и мотоциклов – </w:t>
      </w:r>
      <w:r w:rsidR="00205EC3" w:rsidRPr="002825A3">
        <w:rPr>
          <w:rFonts w:ascii="Times New Roman" w:hAnsi="Times New Roman"/>
          <w:iCs/>
          <w:sz w:val="26"/>
          <w:szCs w:val="26"/>
          <w:lang w:eastAsia="ru-RU"/>
        </w:rPr>
        <w:t>20,5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>%, операции с недвижимым имуществом, аренда и предоставление услуг -</w:t>
      </w:r>
      <w:r w:rsidR="00205EC3" w:rsidRPr="002825A3">
        <w:rPr>
          <w:rFonts w:ascii="Times New Roman" w:hAnsi="Times New Roman"/>
          <w:iCs/>
          <w:sz w:val="26"/>
          <w:szCs w:val="26"/>
          <w:lang w:eastAsia="ru-RU"/>
        </w:rPr>
        <w:t>8,4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>%, обрабатывающее производство – 10,</w:t>
      </w:r>
      <w:r w:rsidR="00056E48" w:rsidRPr="002825A3">
        <w:rPr>
          <w:rFonts w:ascii="Times New Roman" w:hAnsi="Times New Roman"/>
          <w:iCs/>
          <w:sz w:val="26"/>
          <w:szCs w:val="26"/>
          <w:lang w:eastAsia="ru-RU"/>
        </w:rPr>
        <w:t>3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>%, транспортировка и хранение – 8,</w:t>
      </w:r>
      <w:r w:rsidR="00056E48" w:rsidRPr="002825A3">
        <w:rPr>
          <w:rFonts w:ascii="Times New Roman" w:hAnsi="Times New Roman"/>
          <w:iCs/>
          <w:sz w:val="26"/>
          <w:szCs w:val="26"/>
          <w:lang w:eastAsia="ru-RU"/>
        </w:rPr>
        <w:t>8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>%, образование – 8,</w:t>
      </w:r>
      <w:r w:rsidR="00056E48" w:rsidRPr="002825A3">
        <w:rPr>
          <w:rFonts w:ascii="Times New Roman" w:hAnsi="Times New Roman"/>
          <w:iCs/>
          <w:sz w:val="26"/>
          <w:szCs w:val="26"/>
          <w:lang w:eastAsia="ru-RU"/>
        </w:rPr>
        <w:t>1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 xml:space="preserve">%, строительство – </w:t>
      </w:r>
      <w:r w:rsidR="00056E48" w:rsidRPr="002825A3">
        <w:rPr>
          <w:rFonts w:ascii="Times New Roman" w:hAnsi="Times New Roman"/>
          <w:iCs/>
          <w:sz w:val="26"/>
          <w:szCs w:val="26"/>
          <w:lang w:eastAsia="ru-RU"/>
        </w:rPr>
        <w:t>7,2</w:t>
      </w:r>
      <w:r w:rsidRPr="002825A3">
        <w:rPr>
          <w:rFonts w:ascii="Times New Roman" w:hAnsi="Times New Roman"/>
          <w:iCs/>
          <w:sz w:val="26"/>
          <w:szCs w:val="26"/>
          <w:lang w:eastAsia="ru-RU"/>
        </w:rPr>
        <w:t>% и т.д.</w:t>
      </w:r>
    </w:p>
    <w:p w14:paraId="4299A342" w14:textId="77777777" w:rsidR="009B21D0" w:rsidRPr="00B46869" w:rsidRDefault="009B21D0" w:rsidP="003F2C1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B46869">
        <w:rPr>
          <w:rFonts w:ascii="Times New Roman" w:eastAsia="Times New Roman" w:hAnsi="Times New Roman"/>
          <w:noProof/>
          <w:sz w:val="26"/>
          <w:szCs w:val="26"/>
          <w:highlight w:val="yellow"/>
          <w:lang w:eastAsia="ru-RU"/>
        </w:rPr>
        <w:drawing>
          <wp:inline distT="0" distB="0" distL="0" distR="0" wp14:anchorId="6959E6B3" wp14:editId="0F97511F">
            <wp:extent cx="4845872" cy="2915285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5808E5" w14:textId="78226CCB" w:rsidR="009B21D0" w:rsidRPr="00BD7FC2" w:rsidRDefault="009B21D0" w:rsidP="003F2C1A">
      <w:pPr>
        <w:pStyle w:val="Default"/>
        <w:spacing w:line="360" w:lineRule="auto"/>
        <w:ind w:firstLine="708"/>
        <w:jc w:val="both"/>
        <w:rPr>
          <w:iCs/>
          <w:color w:val="auto"/>
          <w:sz w:val="26"/>
          <w:szCs w:val="26"/>
          <w:lang w:eastAsia="ru-RU"/>
        </w:rPr>
      </w:pPr>
      <w:r w:rsidRPr="00BD7FC2">
        <w:rPr>
          <w:iCs/>
          <w:color w:val="auto"/>
          <w:sz w:val="26"/>
          <w:szCs w:val="26"/>
          <w:lang w:eastAsia="ru-RU"/>
        </w:rPr>
        <w:t xml:space="preserve">Кроме того, в составе </w:t>
      </w:r>
      <w:proofErr w:type="spellStart"/>
      <w:r w:rsidRPr="00BD7FC2">
        <w:rPr>
          <w:iCs/>
          <w:color w:val="auto"/>
          <w:sz w:val="26"/>
          <w:szCs w:val="26"/>
          <w:lang w:eastAsia="ru-RU"/>
        </w:rPr>
        <w:t>Статрегистра</w:t>
      </w:r>
      <w:proofErr w:type="spellEnd"/>
      <w:r w:rsidRPr="00BD7FC2">
        <w:rPr>
          <w:iCs/>
          <w:color w:val="auto"/>
          <w:sz w:val="26"/>
          <w:szCs w:val="26"/>
          <w:lang w:eastAsia="ru-RU"/>
        </w:rPr>
        <w:t xml:space="preserve"> учтены </w:t>
      </w:r>
      <w:r w:rsidR="00A30F92" w:rsidRPr="00BD7FC2">
        <w:rPr>
          <w:iCs/>
          <w:color w:val="auto"/>
          <w:sz w:val="26"/>
          <w:szCs w:val="26"/>
          <w:lang w:eastAsia="ru-RU"/>
        </w:rPr>
        <w:t>789</w:t>
      </w:r>
      <w:r w:rsidRPr="00BD7FC2">
        <w:rPr>
          <w:iCs/>
          <w:color w:val="auto"/>
          <w:sz w:val="26"/>
          <w:szCs w:val="26"/>
          <w:lang w:eastAsia="ru-RU"/>
        </w:rPr>
        <w:t xml:space="preserve"> индивидуальных предпринимателей, </w:t>
      </w:r>
      <w:r w:rsidR="00A30F92" w:rsidRPr="00BD7FC2">
        <w:rPr>
          <w:iCs/>
          <w:color w:val="auto"/>
          <w:sz w:val="26"/>
          <w:szCs w:val="26"/>
          <w:lang w:eastAsia="ru-RU"/>
        </w:rPr>
        <w:t>49,6</w:t>
      </w:r>
      <w:r w:rsidRPr="00BD7FC2">
        <w:rPr>
          <w:iCs/>
          <w:color w:val="auto"/>
          <w:sz w:val="26"/>
          <w:szCs w:val="26"/>
          <w:lang w:eastAsia="ru-RU"/>
        </w:rPr>
        <w:t xml:space="preserve">% из них заявили основным видом деятельности торговлю, ремонт автотранспортных средств и мотоциклов. </w:t>
      </w:r>
    </w:p>
    <w:p w14:paraId="7759EF10" w14:textId="5BB4B25D" w:rsidR="009B21D0" w:rsidRPr="00BD7FC2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D7FC2">
        <w:rPr>
          <w:rFonts w:ascii="Times New Roman" w:hAnsi="Times New Roman"/>
          <w:sz w:val="26"/>
          <w:szCs w:val="26"/>
        </w:rPr>
        <w:t xml:space="preserve">В рамках проведения ежегодного мониторинга наличия (отсутствия) административных барьеров и оценки состояния конкурентной среды субъектами предпринимательской деятельности проведено анкетирование предпринимателей. </w:t>
      </w:r>
    </w:p>
    <w:p w14:paraId="70EC7180" w14:textId="1A2C4D45" w:rsidR="00151367" w:rsidRPr="007A346E" w:rsidRDefault="00151367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346E">
        <w:rPr>
          <w:rFonts w:ascii="Times New Roman" w:eastAsia="Calibri" w:hAnsi="Times New Roman" w:cs="Times New Roman"/>
          <w:sz w:val="26"/>
          <w:szCs w:val="26"/>
        </w:rPr>
        <w:lastRenderedPageBreak/>
        <w:t>В опросе принял</w:t>
      </w:r>
      <w:r w:rsidR="00BD7FC2" w:rsidRPr="007A346E">
        <w:rPr>
          <w:rFonts w:ascii="Times New Roman" w:eastAsia="Calibri" w:hAnsi="Times New Roman" w:cs="Times New Roman"/>
          <w:sz w:val="26"/>
          <w:szCs w:val="26"/>
        </w:rPr>
        <w:t>и</w:t>
      </w:r>
      <w:r w:rsidRPr="007A346E">
        <w:rPr>
          <w:rFonts w:ascii="Times New Roman" w:eastAsia="Calibri" w:hAnsi="Times New Roman" w:cs="Times New Roman"/>
          <w:sz w:val="26"/>
          <w:szCs w:val="26"/>
        </w:rPr>
        <w:t xml:space="preserve"> участие 16 респондентов (6 -юридические лица, 10 – индивидуальные предприниматели), 11 из которых представляют </w:t>
      </w:r>
      <w:r w:rsidR="00F2708F" w:rsidRPr="007A346E">
        <w:rPr>
          <w:rFonts w:ascii="Times New Roman" w:eastAsia="Calibri" w:hAnsi="Times New Roman" w:cs="Times New Roman"/>
          <w:sz w:val="26"/>
          <w:szCs w:val="26"/>
        </w:rPr>
        <w:t>микропредприятия с</w:t>
      </w:r>
      <w:r w:rsidRPr="007A346E">
        <w:rPr>
          <w:rFonts w:ascii="Times New Roman" w:eastAsia="Calibri" w:hAnsi="Times New Roman" w:cs="Times New Roman"/>
          <w:sz w:val="26"/>
          <w:szCs w:val="26"/>
        </w:rPr>
        <w:t xml:space="preserve"> численность сотрудников до 15 человек. 5 человек представляют малые предприятия с численностью от 16 до 100 сотрудников. Распределение сфер деятельности среди опрошенных предпринимателей выглядит следующим образом: 2 – предоставление социальных услуг, 2 – оказание услуг по перевозке пассажиров автомобильным транспортом по муниципальным маршрутам, 2 – строительство объектов капитального строительства, за исключением жилищного и дорожного строительства, 1 – дошкольное образование, 1 – медицинские услуги, , 1 – теплоснабжение, 1 – предоставление услуг по сбору и транспортированию твердых коммунальных отходов, 2 – содержание и текущий ремонт общего имущества собственников помещений в многоквартирном доме, 1 -архитектурно-строительное проектирование, 1 – легкая промышленность, 1 -обработка древесины и производства изделий из дерева</w:t>
      </w:r>
      <w:r w:rsidR="00C37B00">
        <w:rPr>
          <w:rFonts w:ascii="Times New Roman" w:eastAsia="Calibri" w:hAnsi="Times New Roman" w:cs="Times New Roman"/>
          <w:sz w:val="26"/>
          <w:szCs w:val="26"/>
        </w:rPr>
        <w:t>, 1 респондент не указал вид деятельности.</w:t>
      </w:r>
    </w:p>
    <w:p w14:paraId="39CB36E8" w14:textId="77777777" w:rsidR="00151367" w:rsidRPr="007A346E" w:rsidRDefault="00151367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346E">
        <w:rPr>
          <w:rFonts w:ascii="Times New Roman" w:eastAsia="Calibri" w:hAnsi="Times New Roman" w:cs="Times New Roman"/>
          <w:sz w:val="26"/>
          <w:szCs w:val="26"/>
        </w:rPr>
        <w:t xml:space="preserve"> 56% опрошенный являются собственниками бизнеса и осуществляют деятельность по ведению бизнеса более 5 лет. </w:t>
      </w:r>
    </w:p>
    <w:p w14:paraId="4406426A" w14:textId="366550BB" w:rsidR="00151367" w:rsidRPr="007A346E" w:rsidRDefault="00151367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346E">
        <w:rPr>
          <w:rFonts w:ascii="Times New Roman" w:eastAsia="Calibri" w:hAnsi="Times New Roman" w:cs="Times New Roman"/>
          <w:sz w:val="26"/>
          <w:szCs w:val="26"/>
        </w:rPr>
        <w:t>1 субъект со своей продукцией выходит на рынок Российской Федерации, 3 -занимают региональный рынок и 8 – локальный рынок.</w:t>
      </w:r>
    </w:p>
    <w:p w14:paraId="3F2EB812" w14:textId="5C9E2BFB" w:rsidR="00151367" w:rsidRPr="00F8233F" w:rsidRDefault="00F8233F" w:rsidP="003F2C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33F">
        <w:rPr>
          <w:rFonts w:ascii="Times New Roman" w:eastAsia="Calibri" w:hAnsi="Times New Roman" w:cs="Times New Roman"/>
          <w:sz w:val="26"/>
          <w:szCs w:val="26"/>
        </w:rPr>
        <w:t>Х</w:t>
      </w:r>
      <w:r w:rsidR="00151367" w:rsidRPr="00F8233F">
        <w:rPr>
          <w:rFonts w:ascii="Times New Roman" w:eastAsia="Calibri" w:hAnsi="Times New Roman" w:cs="Times New Roman"/>
          <w:sz w:val="26"/>
          <w:szCs w:val="26"/>
        </w:rPr>
        <w:t>арактеризу</w:t>
      </w:r>
      <w:r w:rsidRPr="00F8233F">
        <w:rPr>
          <w:rFonts w:ascii="Times New Roman" w:eastAsia="Calibri" w:hAnsi="Times New Roman" w:cs="Times New Roman"/>
          <w:sz w:val="26"/>
          <w:szCs w:val="26"/>
        </w:rPr>
        <w:t>я</w:t>
      </w:r>
      <w:r w:rsidR="00151367" w:rsidRPr="00F8233F">
        <w:rPr>
          <w:rFonts w:ascii="Times New Roman" w:eastAsia="Calibri" w:hAnsi="Times New Roman" w:cs="Times New Roman"/>
          <w:sz w:val="26"/>
          <w:szCs w:val="26"/>
        </w:rPr>
        <w:t xml:space="preserve"> условия ведения бизнеса</w:t>
      </w:r>
      <w:r w:rsidRPr="00F823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51367" w:rsidRPr="00F8233F">
        <w:rPr>
          <w:rFonts w:ascii="Times New Roman" w:eastAsia="Calibri" w:hAnsi="Times New Roman" w:cs="Times New Roman"/>
          <w:sz w:val="26"/>
          <w:szCs w:val="26"/>
        </w:rPr>
        <w:t xml:space="preserve">43,7% </w:t>
      </w:r>
      <w:proofErr w:type="gramStart"/>
      <w:r w:rsidR="00151367" w:rsidRPr="00F8233F">
        <w:rPr>
          <w:rFonts w:ascii="Times New Roman" w:eastAsia="Calibri" w:hAnsi="Times New Roman" w:cs="Times New Roman"/>
          <w:sz w:val="26"/>
          <w:szCs w:val="26"/>
        </w:rPr>
        <w:t xml:space="preserve">опрошенных </w:t>
      </w:r>
      <w:r w:rsidRPr="00F8233F">
        <w:rPr>
          <w:rFonts w:ascii="Times New Roman" w:eastAsia="Calibri" w:hAnsi="Times New Roman" w:cs="Times New Roman"/>
          <w:sz w:val="26"/>
          <w:szCs w:val="26"/>
        </w:rPr>
        <w:t>респондентов</w:t>
      </w:r>
      <w:proofErr w:type="gramEnd"/>
      <w:r w:rsidRPr="00F823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2708F" w:rsidRPr="00F8233F">
        <w:rPr>
          <w:rFonts w:ascii="Times New Roman" w:eastAsia="Calibri" w:hAnsi="Times New Roman" w:cs="Times New Roman"/>
          <w:sz w:val="26"/>
          <w:szCs w:val="26"/>
        </w:rPr>
        <w:t>считают, что</w:t>
      </w:r>
      <w:r w:rsidR="00151367" w:rsidRPr="00F8233F">
        <w:rPr>
          <w:rFonts w:ascii="Times New Roman" w:eastAsia="Calibri" w:hAnsi="Times New Roman" w:cs="Times New Roman"/>
          <w:sz w:val="26"/>
          <w:szCs w:val="26"/>
        </w:rPr>
        <w:t xml:space="preserve"> работают в условиях умеренной </w:t>
      </w:r>
      <w:r w:rsidR="00F2708F" w:rsidRPr="00F8233F">
        <w:rPr>
          <w:rFonts w:ascii="Times New Roman" w:eastAsia="Calibri" w:hAnsi="Times New Roman" w:cs="Times New Roman"/>
          <w:sz w:val="26"/>
          <w:szCs w:val="26"/>
        </w:rPr>
        <w:t>конкуренции</w:t>
      </w:r>
      <w:r w:rsidRPr="00F8233F">
        <w:rPr>
          <w:rFonts w:ascii="Times New Roman" w:eastAsia="Calibri" w:hAnsi="Times New Roman" w:cs="Times New Roman"/>
          <w:sz w:val="26"/>
          <w:szCs w:val="26"/>
        </w:rPr>
        <w:t>, а 25%</w:t>
      </w:r>
      <w:r w:rsidR="00F2708F" w:rsidRPr="00F823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51367" w:rsidRPr="00F8233F">
        <w:rPr>
          <w:rFonts w:ascii="Times New Roman" w:eastAsia="Calibri" w:hAnsi="Times New Roman" w:cs="Times New Roman"/>
          <w:sz w:val="26"/>
          <w:szCs w:val="26"/>
        </w:rPr>
        <w:t>в условиях высокой и очень высокой конкуренции.</w:t>
      </w:r>
    </w:p>
    <w:p w14:paraId="4004A0BA" w14:textId="55BE8624" w:rsidR="009B21D0" w:rsidRPr="00F8233F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8233F">
        <w:rPr>
          <w:rFonts w:ascii="Times New Roman" w:hAnsi="Times New Roman"/>
          <w:sz w:val="26"/>
          <w:szCs w:val="26"/>
        </w:rPr>
        <w:t xml:space="preserve">Для повышения конкурентоспособности продукции, работ, услуг, опрошенные предпринимали использовали следующие меры: обучение и переподготовка персонала – </w:t>
      </w:r>
      <w:r w:rsidR="00F2708F" w:rsidRPr="00F8233F">
        <w:rPr>
          <w:rFonts w:ascii="Times New Roman" w:hAnsi="Times New Roman"/>
          <w:sz w:val="26"/>
          <w:szCs w:val="26"/>
        </w:rPr>
        <w:t>62,5</w:t>
      </w:r>
      <w:r w:rsidRPr="00F8233F">
        <w:rPr>
          <w:rFonts w:ascii="Times New Roman" w:hAnsi="Times New Roman"/>
          <w:sz w:val="26"/>
          <w:szCs w:val="26"/>
        </w:rPr>
        <w:t xml:space="preserve">%, новые способы продвижения продукции (маркетинговые стратегии) – </w:t>
      </w:r>
      <w:r w:rsidR="00F2708F" w:rsidRPr="00F8233F">
        <w:rPr>
          <w:rFonts w:ascii="Times New Roman" w:hAnsi="Times New Roman"/>
          <w:sz w:val="26"/>
          <w:szCs w:val="26"/>
        </w:rPr>
        <w:t>31,25</w:t>
      </w:r>
      <w:r w:rsidRPr="00F8233F">
        <w:rPr>
          <w:rFonts w:ascii="Times New Roman" w:hAnsi="Times New Roman"/>
          <w:sz w:val="26"/>
          <w:szCs w:val="26"/>
        </w:rPr>
        <w:t xml:space="preserve">%, приобретение технического оборудования – </w:t>
      </w:r>
      <w:r w:rsidR="00F2708F" w:rsidRPr="00F8233F">
        <w:rPr>
          <w:rFonts w:ascii="Times New Roman" w:hAnsi="Times New Roman"/>
          <w:sz w:val="26"/>
          <w:szCs w:val="26"/>
        </w:rPr>
        <w:t>56,25</w:t>
      </w:r>
      <w:r w:rsidRPr="00F8233F">
        <w:rPr>
          <w:rFonts w:ascii="Times New Roman" w:hAnsi="Times New Roman"/>
          <w:sz w:val="26"/>
          <w:szCs w:val="26"/>
        </w:rPr>
        <w:t>%, разработка новых модификаций и форм производимой продукции, расширение ассортимента</w:t>
      </w:r>
      <w:r w:rsidR="00F2708F" w:rsidRPr="00F8233F">
        <w:rPr>
          <w:rFonts w:ascii="Times New Roman" w:hAnsi="Times New Roman"/>
          <w:sz w:val="26"/>
          <w:szCs w:val="26"/>
        </w:rPr>
        <w:t>, развитие и расширение системы представительств, приобретение технологий патентов</w:t>
      </w:r>
      <w:r w:rsidR="00B93B95" w:rsidRPr="00F8233F">
        <w:rPr>
          <w:rFonts w:ascii="Times New Roman" w:hAnsi="Times New Roman"/>
          <w:sz w:val="26"/>
          <w:szCs w:val="26"/>
        </w:rPr>
        <w:t>, лицензий</w:t>
      </w:r>
      <w:r w:rsidRPr="00F8233F">
        <w:rPr>
          <w:rFonts w:ascii="Times New Roman" w:hAnsi="Times New Roman"/>
          <w:sz w:val="26"/>
          <w:szCs w:val="26"/>
        </w:rPr>
        <w:t xml:space="preserve"> – </w:t>
      </w:r>
      <w:r w:rsidR="00B93B95" w:rsidRPr="00F8233F">
        <w:rPr>
          <w:rFonts w:ascii="Times New Roman" w:hAnsi="Times New Roman"/>
          <w:sz w:val="26"/>
          <w:szCs w:val="26"/>
        </w:rPr>
        <w:t>по 6,25</w:t>
      </w:r>
      <w:r w:rsidRPr="00F8233F">
        <w:rPr>
          <w:rFonts w:ascii="Times New Roman" w:hAnsi="Times New Roman"/>
          <w:sz w:val="26"/>
          <w:szCs w:val="26"/>
        </w:rPr>
        <w:t>%.</w:t>
      </w:r>
    </w:p>
    <w:p w14:paraId="0C96C8A1" w14:textId="66F07340" w:rsidR="009B21D0" w:rsidRPr="00F8233F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8233F">
        <w:rPr>
          <w:rFonts w:ascii="Times New Roman" w:hAnsi="Times New Roman"/>
          <w:sz w:val="26"/>
          <w:szCs w:val="26"/>
        </w:rPr>
        <w:t>Субъектам предпринимательской деятельности было предложено отметить наиболее существенные административные барьеры, с которыми они сталкивались при осуществлении предпринимательской деятельности или открытия нового бизнеса на рынке. В результате</w:t>
      </w:r>
      <w:r w:rsidR="00B93B95" w:rsidRPr="00F8233F">
        <w:rPr>
          <w:rFonts w:ascii="Times New Roman" w:hAnsi="Times New Roman"/>
          <w:sz w:val="26"/>
          <w:szCs w:val="26"/>
        </w:rPr>
        <w:t xml:space="preserve"> опроса по 50% </w:t>
      </w:r>
      <w:r w:rsidR="00F8233F" w:rsidRPr="00F8233F">
        <w:rPr>
          <w:rFonts w:ascii="Times New Roman" w:hAnsi="Times New Roman"/>
          <w:sz w:val="26"/>
          <w:szCs w:val="26"/>
        </w:rPr>
        <w:t>опрошенных</w:t>
      </w:r>
      <w:r w:rsidRPr="00F8233F">
        <w:rPr>
          <w:rFonts w:ascii="Times New Roman" w:hAnsi="Times New Roman"/>
          <w:sz w:val="26"/>
          <w:szCs w:val="26"/>
        </w:rPr>
        <w:t xml:space="preserve"> указали</w:t>
      </w:r>
      <w:r w:rsidR="00B93B95" w:rsidRPr="00F8233F">
        <w:rPr>
          <w:rFonts w:ascii="Times New Roman" w:hAnsi="Times New Roman"/>
          <w:sz w:val="26"/>
          <w:szCs w:val="26"/>
        </w:rPr>
        <w:t xml:space="preserve"> высокие налоги и нестабильность российского законодательства</w:t>
      </w:r>
      <w:r w:rsidR="004F1E77" w:rsidRPr="00F8233F">
        <w:rPr>
          <w:rFonts w:ascii="Times New Roman" w:hAnsi="Times New Roman"/>
          <w:sz w:val="26"/>
          <w:szCs w:val="26"/>
        </w:rPr>
        <w:t xml:space="preserve"> как наиболее существенные </w:t>
      </w:r>
      <w:r w:rsidR="004F1E77" w:rsidRPr="00F8233F">
        <w:rPr>
          <w:rFonts w:ascii="Times New Roman" w:hAnsi="Times New Roman"/>
          <w:sz w:val="26"/>
          <w:szCs w:val="26"/>
        </w:rPr>
        <w:lastRenderedPageBreak/>
        <w:t>административные барьеры</w:t>
      </w:r>
      <w:r w:rsidR="00F8233F" w:rsidRPr="00F8233F">
        <w:rPr>
          <w:rFonts w:ascii="Times New Roman" w:hAnsi="Times New Roman"/>
          <w:sz w:val="26"/>
          <w:szCs w:val="26"/>
        </w:rPr>
        <w:t>,</w:t>
      </w:r>
      <w:r w:rsidRPr="00F8233F">
        <w:rPr>
          <w:rFonts w:ascii="Times New Roman" w:hAnsi="Times New Roman"/>
          <w:sz w:val="26"/>
          <w:szCs w:val="26"/>
        </w:rPr>
        <w:t xml:space="preserve"> </w:t>
      </w:r>
      <w:r w:rsidR="004F1E77" w:rsidRPr="00F8233F">
        <w:rPr>
          <w:rFonts w:ascii="Times New Roman" w:hAnsi="Times New Roman"/>
          <w:sz w:val="26"/>
          <w:szCs w:val="26"/>
        </w:rPr>
        <w:t>37% считают, что для открытия нового бизнеса</w:t>
      </w:r>
      <w:r w:rsidR="00815EA9" w:rsidRPr="00F8233F">
        <w:rPr>
          <w:rFonts w:ascii="Times New Roman" w:hAnsi="Times New Roman"/>
          <w:sz w:val="26"/>
          <w:szCs w:val="26"/>
        </w:rPr>
        <w:t xml:space="preserve"> </w:t>
      </w:r>
      <w:r w:rsidR="004F1E77" w:rsidRPr="00F8233F">
        <w:rPr>
          <w:rFonts w:ascii="Times New Roman" w:hAnsi="Times New Roman"/>
          <w:sz w:val="26"/>
          <w:szCs w:val="26"/>
        </w:rPr>
        <w:t>административные барьеры отсутствуют.</w:t>
      </w:r>
    </w:p>
    <w:p w14:paraId="5B821DCE" w14:textId="31825B9B" w:rsidR="009B21D0" w:rsidRPr="00F8233F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8233F">
        <w:rPr>
          <w:rFonts w:ascii="Times New Roman" w:hAnsi="Times New Roman"/>
          <w:sz w:val="26"/>
          <w:szCs w:val="26"/>
        </w:rPr>
        <w:t xml:space="preserve">На вопрос насколько преодолимы административные барьеры для ведения текущей деятельности и открытия нового бизнеса на рынке </w:t>
      </w:r>
      <w:r w:rsidR="00815EA9" w:rsidRPr="00F8233F">
        <w:rPr>
          <w:rFonts w:ascii="Times New Roman" w:hAnsi="Times New Roman"/>
          <w:sz w:val="26"/>
          <w:szCs w:val="26"/>
        </w:rPr>
        <w:t>37,5</w:t>
      </w:r>
      <w:r w:rsidRPr="00F8233F">
        <w:rPr>
          <w:rFonts w:ascii="Times New Roman" w:hAnsi="Times New Roman"/>
          <w:sz w:val="26"/>
          <w:szCs w:val="26"/>
        </w:rPr>
        <w:t xml:space="preserve">% опрошенных ответили, что административные барьеры есть, но они преодолимы без существенных затрат, </w:t>
      </w:r>
      <w:r w:rsidR="00815EA9" w:rsidRPr="00F8233F">
        <w:rPr>
          <w:rFonts w:ascii="Times New Roman" w:hAnsi="Times New Roman"/>
          <w:sz w:val="26"/>
          <w:szCs w:val="26"/>
        </w:rPr>
        <w:t>50</w:t>
      </w:r>
      <w:r w:rsidRPr="00F8233F">
        <w:rPr>
          <w:rFonts w:ascii="Times New Roman" w:hAnsi="Times New Roman"/>
          <w:sz w:val="26"/>
          <w:szCs w:val="26"/>
        </w:rPr>
        <w:t xml:space="preserve">% заявили </w:t>
      </w:r>
      <w:r w:rsidR="00815EA9" w:rsidRPr="00F8233F">
        <w:rPr>
          <w:rFonts w:ascii="Times New Roman" w:hAnsi="Times New Roman"/>
          <w:sz w:val="26"/>
          <w:szCs w:val="26"/>
        </w:rPr>
        <w:t>о существовании непреодолимых</w:t>
      </w:r>
      <w:r w:rsidRPr="00F8233F">
        <w:rPr>
          <w:rFonts w:ascii="Times New Roman" w:hAnsi="Times New Roman"/>
          <w:sz w:val="26"/>
          <w:szCs w:val="26"/>
        </w:rPr>
        <w:t xml:space="preserve"> административных барьер</w:t>
      </w:r>
      <w:r w:rsidR="00815EA9" w:rsidRPr="00F8233F">
        <w:rPr>
          <w:rFonts w:ascii="Times New Roman" w:hAnsi="Times New Roman"/>
          <w:sz w:val="26"/>
          <w:szCs w:val="26"/>
        </w:rPr>
        <w:t>ах</w:t>
      </w:r>
      <w:r w:rsidRPr="00F8233F">
        <w:rPr>
          <w:rFonts w:ascii="Times New Roman" w:hAnsi="Times New Roman"/>
          <w:sz w:val="26"/>
          <w:szCs w:val="26"/>
        </w:rPr>
        <w:t>.</w:t>
      </w:r>
    </w:p>
    <w:p w14:paraId="3D3B0ABC" w14:textId="17F94D3B" w:rsidR="00114E7E" w:rsidRPr="00B46869" w:rsidRDefault="00114E7E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drawing>
          <wp:inline distT="0" distB="0" distL="0" distR="0" wp14:anchorId="5214937E" wp14:editId="7A6B386A">
            <wp:extent cx="5067301" cy="3648075"/>
            <wp:effectExtent l="0" t="0" r="0" b="9525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id="{FB899AEA-3A20-4642-A688-C01EB70C76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7D8E2C" w14:textId="2ACB29F4" w:rsidR="00114E7E" w:rsidRPr="00CD31A4" w:rsidRDefault="00114E7E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D31A4">
        <w:rPr>
          <w:rFonts w:ascii="Times New Roman" w:hAnsi="Times New Roman" w:cs="Times New Roman"/>
          <w:bCs/>
          <w:sz w:val="26"/>
          <w:szCs w:val="26"/>
        </w:rPr>
        <w:t>В текущем году уровень административных барьеров опрошенные респонденты оценили следующим образом</w:t>
      </w:r>
      <w:r w:rsidR="00CD31A4" w:rsidRPr="00CD31A4">
        <w:rPr>
          <w:rFonts w:ascii="Times New Roman" w:hAnsi="Times New Roman" w:cs="Times New Roman"/>
          <w:bCs/>
          <w:sz w:val="26"/>
          <w:szCs w:val="26"/>
        </w:rPr>
        <w:t>:</w:t>
      </w:r>
      <w:r w:rsidRPr="00CD31A4">
        <w:rPr>
          <w:rFonts w:ascii="Times New Roman" w:hAnsi="Times New Roman" w:cs="Times New Roman"/>
          <w:bCs/>
          <w:sz w:val="26"/>
          <w:szCs w:val="26"/>
        </w:rPr>
        <w:t xml:space="preserve"> 5</w:t>
      </w:r>
      <w:r w:rsidR="00CD31A4" w:rsidRPr="00CD31A4">
        <w:rPr>
          <w:rFonts w:ascii="Times New Roman" w:hAnsi="Times New Roman" w:cs="Times New Roman"/>
          <w:bCs/>
          <w:sz w:val="26"/>
          <w:szCs w:val="26"/>
        </w:rPr>
        <w:t xml:space="preserve"> - </w:t>
      </w:r>
      <w:r w:rsidRPr="00CD31A4">
        <w:rPr>
          <w:rFonts w:ascii="Times New Roman" w:hAnsi="Times New Roman" w:cs="Times New Roman"/>
          <w:bCs/>
          <w:sz w:val="26"/>
          <w:szCs w:val="26"/>
        </w:rPr>
        <w:t>из 16 считают, что административные барьеры отсутствуют, как и ранее, 6 – затрудни</w:t>
      </w:r>
      <w:r w:rsidR="00C71194" w:rsidRPr="00CD31A4">
        <w:rPr>
          <w:rFonts w:ascii="Times New Roman" w:hAnsi="Times New Roman" w:cs="Times New Roman"/>
          <w:bCs/>
          <w:sz w:val="26"/>
          <w:szCs w:val="26"/>
        </w:rPr>
        <w:t>лись</w:t>
      </w:r>
      <w:r w:rsidRPr="00CD31A4">
        <w:rPr>
          <w:rFonts w:ascii="Times New Roman" w:hAnsi="Times New Roman" w:cs="Times New Roman"/>
          <w:bCs/>
          <w:sz w:val="26"/>
          <w:szCs w:val="26"/>
        </w:rPr>
        <w:t xml:space="preserve"> в ответе и 1 </w:t>
      </w:r>
      <w:r w:rsidR="00CD31A4" w:rsidRPr="00CD31A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CD31A4">
        <w:rPr>
          <w:rFonts w:ascii="Times New Roman" w:hAnsi="Times New Roman" w:cs="Times New Roman"/>
          <w:bCs/>
          <w:sz w:val="26"/>
          <w:szCs w:val="26"/>
        </w:rPr>
        <w:t>ответил, что бизнесу стало сложнее преодолевать административные барьеры, чем ранее.</w:t>
      </w:r>
    </w:p>
    <w:p w14:paraId="3F8FB0BF" w14:textId="77777777" w:rsidR="00114E7E" w:rsidRPr="00B46869" w:rsidRDefault="00114E7E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1B9204C0" w14:textId="09C4020F" w:rsidR="00D8386F" w:rsidRPr="00CD31A4" w:rsidRDefault="00D8386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1A4">
        <w:rPr>
          <w:rFonts w:ascii="Times New Roman" w:hAnsi="Times New Roman" w:cs="Times New Roman"/>
          <w:b/>
          <w:sz w:val="26"/>
          <w:szCs w:val="26"/>
        </w:rPr>
        <w:t>2.4.3. Результаты мониторинга удовлетворенности потребителей качеством товаров, работ и услуг на рынках муниципального образования и состоянием ценовой конкуренции</w:t>
      </w:r>
      <w:r w:rsidR="009B21D0" w:rsidRPr="00CD31A4">
        <w:rPr>
          <w:rFonts w:ascii="Times New Roman" w:hAnsi="Times New Roman" w:cs="Times New Roman"/>
          <w:b/>
          <w:sz w:val="28"/>
          <w:szCs w:val="28"/>
        </w:rPr>
        <w:t>.</w:t>
      </w:r>
    </w:p>
    <w:p w14:paraId="4BCCEA74" w14:textId="77777777" w:rsidR="009B21D0" w:rsidRPr="00B46869" w:rsidRDefault="009B21D0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F4B4088" w14:textId="77777777" w:rsidR="009B21D0" w:rsidRPr="00CD31A4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D31A4">
        <w:rPr>
          <w:rFonts w:ascii="Times New Roman" w:hAnsi="Times New Roman"/>
          <w:sz w:val="26"/>
          <w:szCs w:val="26"/>
        </w:rPr>
        <w:t xml:space="preserve">В рамках проведения ежегодного мониторинга 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>удовлетворенности потребителей качеством товаров, работ, услуг на товарных рынках городского округа и состоянием ценовой конкуренции</w:t>
      </w:r>
      <w:r w:rsidRPr="00CD31A4">
        <w:rPr>
          <w:rFonts w:ascii="Times New Roman" w:hAnsi="Times New Roman"/>
          <w:sz w:val="26"/>
          <w:szCs w:val="26"/>
        </w:rPr>
        <w:t xml:space="preserve"> проведено анкетирование потребителей товаров, работ услуг.</w:t>
      </w:r>
    </w:p>
    <w:p w14:paraId="04CAD3A4" w14:textId="33DAEB0A" w:rsidR="00CA289A" w:rsidRPr="00CD31A4" w:rsidRDefault="009B21D0" w:rsidP="003F2C1A">
      <w:pPr>
        <w:spacing w:after="0" w:line="360" w:lineRule="auto"/>
        <w:ind w:firstLine="709"/>
        <w:jc w:val="both"/>
        <w:rPr>
          <w:noProof/>
        </w:rPr>
      </w:pP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>В опросе приняли участие 7</w:t>
      </w:r>
      <w:r w:rsidR="002925F0" w:rsidRPr="00CD31A4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 жителя городского округа Спасск-Дальний, из которых </w:t>
      </w:r>
      <w:r w:rsidR="002925F0" w:rsidRPr="00CD31A4">
        <w:rPr>
          <w:rFonts w:ascii="Times New Roman" w:eastAsia="Times New Roman" w:hAnsi="Times New Roman"/>
          <w:sz w:val="26"/>
          <w:szCs w:val="26"/>
          <w:lang w:eastAsia="ru-RU"/>
        </w:rPr>
        <w:t>84,6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% - женщины, </w:t>
      </w:r>
      <w:r w:rsidR="002925F0" w:rsidRPr="00CD31A4">
        <w:rPr>
          <w:rFonts w:ascii="Times New Roman" w:eastAsia="Times New Roman" w:hAnsi="Times New Roman"/>
          <w:sz w:val="26"/>
          <w:szCs w:val="26"/>
          <w:lang w:eastAsia="ru-RU"/>
        </w:rPr>
        <w:t>15,4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% - </w:t>
      </w:r>
      <w:r w:rsidR="004E2519"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мужчины, </w:t>
      </w:r>
      <w:r w:rsidR="002925F0" w:rsidRPr="00CD31A4">
        <w:rPr>
          <w:rFonts w:ascii="Times New Roman" w:eastAsia="Times New Roman" w:hAnsi="Times New Roman"/>
          <w:sz w:val="26"/>
          <w:szCs w:val="26"/>
          <w:lang w:eastAsia="ru-RU"/>
        </w:rPr>
        <w:t>76,9</w:t>
      </w:r>
      <w:r w:rsidR="004E2519"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% - работающие, </w:t>
      </w:r>
      <w:r w:rsidR="0080445E" w:rsidRPr="00CD31A4">
        <w:rPr>
          <w:rFonts w:ascii="Times New Roman" w:eastAsia="Times New Roman" w:hAnsi="Times New Roman"/>
          <w:sz w:val="26"/>
          <w:szCs w:val="26"/>
          <w:lang w:eastAsia="ru-RU"/>
        </w:rPr>
        <w:t>73,1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>% - люди, имеющ</w:t>
      </w:r>
      <w:r w:rsidR="0080445E" w:rsidRPr="00CD31A4">
        <w:rPr>
          <w:rFonts w:ascii="Times New Roman" w:eastAsia="Times New Roman" w:hAnsi="Times New Roman"/>
          <w:sz w:val="26"/>
          <w:szCs w:val="26"/>
          <w:lang w:eastAsia="ru-RU"/>
        </w:rPr>
        <w:t>ие высшее образование.</w:t>
      </w:r>
    </w:p>
    <w:p w14:paraId="6F1BD5E4" w14:textId="603C5888" w:rsidR="00CA289A" w:rsidRPr="00B46869" w:rsidRDefault="00CA289A" w:rsidP="003F2C1A">
      <w:pPr>
        <w:spacing w:after="0" w:line="360" w:lineRule="auto"/>
        <w:jc w:val="both"/>
        <w:rPr>
          <w:noProof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061D436F" wp14:editId="5E25B0B1">
            <wp:extent cx="6119495" cy="4348480"/>
            <wp:effectExtent l="0" t="0" r="0" b="0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0502342F-86B2-46B1-9030-99D9D27CBD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F75375" w14:textId="500D950F" w:rsidR="009B21D0" w:rsidRPr="00B46869" w:rsidRDefault="0080445E" w:rsidP="003F2C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B4686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</w:p>
    <w:p w14:paraId="35153066" w14:textId="39FE61E0" w:rsidR="009B21D0" w:rsidRPr="00CD31A4" w:rsidRDefault="009B21D0" w:rsidP="003F2C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>Наиболее удовлетворены жители города количеством организаций, представляющих рынок ритуальных услуг, сферой наружной рекламы, рынок услуг дополнительного образования детей</w:t>
      </w:r>
      <w:r w:rsidR="00873C0E" w:rsidRPr="00CD31A4">
        <w:rPr>
          <w:rFonts w:ascii="Times New Roman" w:eastAsia="Times New Roman" w:hAnsi="Times New Roman"/>
          <w:sz w:val="26"/>
          <w:szCs w:val="26"/>
          <w:lang w:eastAsia="ru-RU"/>
        </w:rPr>
        <w:t>, рынок услуг по перевозке пассажиров автомобильным маршрутам.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 Неудовлетворенность количеством организаций на рынке медицинских услуг – </w:t>
      </w:r>
      <w:r w:rsidR="00873C0E" w:rsidRPr="00CD31A4">
        <w:rPr>
          <w:rFonts w:ascii="Times New Roman" w:eastAsia="Times New Roman" w:hAnsi="Times New Roman"/>
          <w:sz w:val="26"/>
          <w:szCs w:val="26"/>
          <w:lang w:eastAsia="ru-RU"/>
        </w:rPr>
        <w:t>38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человек, на рынке по выполнению работ по благоустройству городской среды – </w:t>
      </w:r>
      <w:r w:rsidR="00873C0E" w:rsidRPr="00CD31A4">
        <w:rPr>
          <w:rFonts w:ascii="Times New Roman" w:eastAsia="Times New Roman" w:hAnsi="Times New Roman"/>
          <w:sz w:val="26"/>
          <w:szCs w:val="26"/>
          <w:lang w:eastAsia="ru-RU"/>
        </w:rPr>
        <w:t>40</w:t>
      </w:r>
      <w:r w:rsidRPr="00CD31A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1929A4"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873C0E" w:rsidRPr="00CD31A4">
        <w:rPr>
          <w:rFonts w:ascii="Times New Roman" w:eastAsia="Times New Roman" w:hAnsi="Times New Roman"/>
          <w:sz w:val="26"/>
          <w:szCs w:val="26"/>
          <w:lang w:eastAsia="ru-RU"/>
        </w:rPr>
        <w:t>рын</w:t>
      </w:r>
      <w:r w:rsidR="001929A4" w:rsidRPr="00CD31A4">
        <w:rPr>
          <w:rFonts w:ascii="Times New Roman" w:eastAsia="Times New Roman" w:hAnsi="Times New Roman"/>
          <w:sz w:val="26"/>
          <w:szCs w:val="26"/>
          <w:lang w:eastAsia="ru-RU"/>
        </w:rPr>
        <w:t>ке</w:t>
      </w:r>
      <w:r w:rsidR="00873C0E" w:rsidRPr="00CD31A4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выполнения работ по содержанию и текущему ремонту общего имущества собственников помещений в многоквартирном доме – 37</w:t>
      </w:r>
      <w:r w:rsidR="001929A4" w:rsidRPr="00CD31A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B8F38DA" w14:textId="55D5B173" w:rsidR="00CA289A" w:rsidRPr="00B46869" w:rsidRDefault="00CA289A" w:rsidP="003F2C1A">
      <w:pPr>
        <w:spacing w:after="0" w:line="360" w:lineRule="auto"/>
        <w:ind w:firstLine="142"/>
        <w:jc w:val="both"/>
        <w:rPr>
          <w:noProof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475E6817" wp14:editId="66F84E90">
            <wp:extent cx="6412903" cy="4210050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48AB271E-6E28-491B-A0BE-37942578C7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055C8D" w14:textId="4EB5B719" w:rsidR="00CA289A" w:rsidRPr="00B46869" w:rsidRDefault="00CA289A" w:rsidP="003F2C1A">
      <w:pPr>
        <w:spacing w:after="0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40B78D32" w14:textId="1B0DAA58" w:rsidR="009B21D0" w:rsidRPr="001F4C0C" w:rsidRDefault="009B21D0" w:rsidP="003F2C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Наибольшая удовлетворенность ценой на рынке ритуальных услуг – </w:t>
      </w:r>
      <w:r w:rsidR="00702F73" w:rsidRPr="001F4C0C">
        <w:rPr>
          <w:rFonts w:ascii="Times New Roman" w:eastAsia="Times New Roman" w:hAnsi="Times New Roman"/>
          <w:sz w:val="26"/>
          <w:szCs w:val="26"/>
          <w:lang w:eastAsia="ru-RU"/>
        </w:rPr>
        <w:t>47,4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на рынке оказания услуг по перевозке пассажиров – </w:t>
      </w:r>
      <w:r w:rsidR="00702F73" w:rsidRPr="001F4C0C">
        <w:rPr>
          <w:rFonts w:ascii="Times New Roman" w:eastAsia="Times New Roman" w:hAnsi="Times New Roman"/>
          <w:sz w:val="26"/>
          <w:szCs w:val="26"/>
          <w:lang w:eastAsia="ru-RU"/>
        </w:rPr>
        <w:t>44,8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на рынке услуг дополнительного образования детей – </w:t>
      </w:r>
      <w:r w:rsidR="00702F73" w:rsidRPr="001F4C0C">
        <w:rPr>
          <w:rFonts w:ascii="Times New Roman" w:eastAsia="Times New Roman" w:hAnsi="Times New Roman"/>
          <w:sz w:val="26"/>
          <w:szCs w:val="26"/>
          <w:lang w:eastAsia="ru-RU"/>
        </w:rPr>
        <w:t>53,8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>%. Неудовлетворенность ценой на товары и услуги граждане высказали в большей степени на рынке выполнения работ по содержанию и текущему ремонту общего имущества собственников жилых помещений в многоквартирной доме –</w:t>
      </w:r>
      <w:r w:rsidR="00AA3E33"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 58,9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 %, на рынке медицинских услуг – </w:t>
      </w:r>
      <w:r w:rsidR="00AA3E33" w:rsidRPr="001F4C0C">
        <w:rPr>
          <w:rFonts w:ascii="Times New Roman" w:eastAsia="Times New Roman" w:hAnsi="Times New Roman"/>
          <w:sz w:val="26"/>
          <w:szCs w:val="26"/>
          <w:lang w:eastAsia="ru-RU"/>
        </w:rPr>
        <w:t>69,2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>%, на рынке строительства объектов капитального строительства</w:t>
      </w:r>
      <w:r w:rsidR="00AA3E33"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рынке оказания услуг по перевозке пассажиров автомобильным транспортом по муниципальным маршрутам 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="00AA3E33" w:rsidRPr="001F4C0C">
        <w:rPr>
          <w:rFonts w:ascii="Times New Roman" w:eastAsia="Times New Roman" w:hAnsi="Times New Roman"/>
          <w:sz w:val="26"/>
          <w:szCs w:val="26"/>
          <w:lang w:eastAsia="ru-RU"/>
        </w:rPr>
        <w:t>по 37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>%.</w:t>
      </w:r>
    </w:p>
    <w:p w14:paraId="5CBE4283" w14:textId="72FBA3A8" w:rsidR="002D1E04" w:rsidRPr="00B46869" w:rsidRDefault="002D1E04" w:rsidP="003F2C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3AC25D1E" wp14:editId="71D8E0FA">
            <wp:extent cx="5809129" cy="4303059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B1AEBD7D-F0EF-475A-9C8F-57B857DDB0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BD1AF61" w14:textId="77777777" w:rsidR="009B21D0" w:rsidRPr="00B46869" w:rsidRDefault="009B21D0" w:rsidP="003F2C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36420C68" w14:textId="764CBDA5" w:rsidR="009B21D0" w:rsidRPr="001F4C0C" w:rsidRDefault="009B21D0" w:rsidP="003F2C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Удовлетворенность качеством оказываемых услуг наблюдается на рынке оказания услуг по перевозке пассажиров –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48,7%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на рынке услуг дополнительного образования детей –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57,7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на рынке ритуальных услуг –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52,5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%.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Неудовлетворены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 качеством предоставляемых услуг и товаров на рынке медицинских услуг –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56,4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на рынке выполнения работ по содержанию и текущему ремонту общего имущества собственников помещений в многоквартирном доме –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56,4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на рынке строительства объектов капитального строительства (за исключением жилищного и дорожного строительства) – </w:t>
      </w:r>
      <w:r w:rsidR="0005333F" w:rsidRPr="001F4C0C">
        <w:rPr>
          <w:rFonts w:ascii="Times New Roman" w:eastAsia="Times New Roman" w:hAnsi="Times New Roman"/>
          <w:sz w:val="26"/>
          <w:szCs w:val="26"/>
          <w:lang w:eastAsia="ru-RU"/>
        </w:rPr>
        <w:t>38,5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>%.</w:t>
      </w:r>
    </w:p>
    <w:p w14:paraId="1EE2C87A" w14:textId="1B0D3825" w:rsidR="009B21D0" w:rsidRPr="001F4C0C" w:rsidRDefault="009B21D0" w:rsidP="003F2C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Жителям города было предложено оценить на каких рынках слабо развита конкуренция, </w:t>
      </w:r>
      <w:proofErr w:type="gramStart"/>
      <w:r w:rsidR="00ED17B5"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что 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>по их мнению</w:t>
      </w:r>
      <w:proofErr w:type="gramEnd"/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 негативно отражается на качестве и цене предлагаемых товаров и услуг</w:t>
      </w:r>
      <w:r w:rsidR="00ED17B5" w:rsidRPr="001F4C0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FE8A684" w14:textId="510432E8" w:rsidR="0005333F" w:rsidRPr="00B46869" w:rsidRDefault="00076605" w:rsidP="003F2C1A">
      <w:pPr>
        <w:spacing w:after="0" w:line="360" w:lineRule="auto"/>
        <w:ind w:firstLine="142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2921CD12" wp14:editId="287D0208">
            <wp:extent cx="6119495" cy="5493385"/>
            <wp:effectExtent l="0" t="0" r="0" b="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4CE1D1CE-1685-42A7-91C8-0FC7B98BC0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C354EB2" w14:textId="1BCAFC66" w:rsidR="0005333F" w:rsidRPr="00B46869" w:rsidRDefault="0005333F" w:rsidP="003F2C1A">
      <w:pPr>
        <w:spacing w:after="0" w:line="360" w:lineRule="auto"/>
        <w:ind w:firstLine="142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5D374543" w14:textId="1D875FFD" w:rsidR="009B21D0" w:rsidRPr="001F4C0C" w:rsidRDefault="009B21D0" w:rsidP="003F2C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4C0C">
        <w:rPr>
          <w:rFonts w:ascii="Times New Roman" w:hAnsi="Times New Roman"/>
          <w:sz w:val="26"/>
          <w:szCs w:val="26"/>
        </w:rPr>
        <w:t xml:space="preserve">Подведя итог можно сказать, что на территории городского округа в тройку лидеров со слабо развитой конкуренцией входят: 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рынок выполнения работ по содержанию и текущему ремонту общего имущества собственников помещений в многоквартирном доме – </w:t>
      </w:r>
      <w:r w:rsidR="00076605" w:rsidRPr="001F4C0C">
        <w:rPr>
          <w:rFonts w:ascii="Times New Roman" w:eastAsia="Times New Roman" w:hAnsi="Times New Roman"/>
          <w:sz w:val="26"/>
          <w:szCs w:val="26"/>
          <w:lang w:eastAsia="ru-RU"/>
        </w:rPr>
        <w:t>33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рынок медицинских услуг – </w:t>
      </w:r>
      <w:r w:rsidR="00076605" w:rsidRPr="001F4C0C">
        <w:rPr>
          <w:rFonts w:ascii="Times New Roman" w:eastAsia="Times New Roman" w:hAnsi="Times New Roman"/>
          <w:sz w:val="26"/>
          <w:szCs w:val="26"/>
          <w:lang w:eastAsia="ru-RU"/>
        </w:rPr>
        <w:t>47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%, </w:t>
      </w:r>
      <w:r w:rsidR="00076605"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рынок </w:t>
      </w:r>
      <w:r w:rsidR="00F803D0" w:rsidRPr="001F4C0C">
        <w:rPr>
          <w:rFonts w:ascii="Times New Roman" w:eastAsia="Times New Roman" w:hAnsi="Times New Roman"/>
          <w:sz w:val="26"/>
          <w:szCs w:val="26"/>
          <w:lang w:eastAsia="ru-RU"/>
        </w:rPr>
        <w:t>дорожной деятельности (за исключением проектирования)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="00F803D0" w:rsidRPr="001F4C0C">
        <w:rPr>
          <w:rFonts w:ascii="Times New Roman" w:eastAsia="Times New Roman" w:hAnsi="Times New Roman"/>
          <w:sz w:val="26"/>
          <w:szCs w:val="26"/>
          <w:lang w:eastAsia="ru-RU"/>
        </w:rPr>
        <w:t>26</w:t>
      </w:r>
      <w:r w:rsidRPr="001F4C0C">
        <w:rPr>
          <w:rFonts w:ascii="Times New Roman" w:eastAsia="Times New Roman" w:hAnsi="Times New Roman"/>
          <w:sz w:val="26"/>
          <w:szCs w:val="26"/>
          <w:lang w:eastAsia="ru-RU"/>
        </w:rPr>
        <w:t>%.</w:t>
      </w:r>
    </w:p>
    <w:p w14:paraId="6D7A2A34" w14:textId="02B1EDB4" w:rsidR="00F803D0" w:rsidRPr="00B46869" w:rsidRDefault="00F803D0" w:rsidP="003F2C1A">
      <w:pPr>
        <w:spacing w:after="0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7EF8B993" w14:textId="304A4D66" w:rsidR="00F803D0" w:rsidRPr="00B46869" w:rsidRDefault="00F803D0" w:rsidP="003F2C1A">
      <w:pPr>
        <w:spacing w:after="0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2D880A83" wp14:editId="57080FDE">
            <wp:extent cx="5324475" cy="3409950"/>
            <wp:effectExtent l="0" t="0" r="9525" b="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6EB73F3F-D6B4-454A-A039-F2037882C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690EF5" w14:textId="076BC67A" w:rsidR="009B21D0" w:rsidRPr="00B46869" w:rsidRDefault="009B21D0" w:rsidP="003F2C1A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556F8AE5" w14:textId="6FFAE05F" w:rsidR="009B21D0" w:rsidRPr="00171B96" w:rsidRDefault="009B21D0" w:rsidP="003F2C1A">
      <w:pPr>
        <w:spacing w:after="0" w:line="360" w:lineRule="auto"/>
        <w:ind w:firstLine="708"/>
        <w:jc w:val="both"/>
        <w:rPr>
          <w:rFonts w:ascii="Times New Roman" w:hAnsi="Times New Roman"/>
          <w:spacing w:val="2"/>
          <w:sz w:val="27"/>
          <w:szCs w:val="27"/>
          <w:shd w:val="clear" w:color="auto" w:fill="FFFFFF"/>
        </w:rPr>
      </w:pPr>
      <w:r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Обращались ли Вы в отчетном году в надзорные органы за защитой прав потребителей? Основная часть опрошенных жителей (</w:t>
      </w:r>
      <w:r w:rsidR="00F803D0"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69</w:t>
      </w:r>
      <w:r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%) не обращались в надзорные органы за защитой своих прав и лишь </w:t>
      </w:r>
      <w:r w:rsidR="00F803D0"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1,4</w:t>
      </w:r>
      <w:r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% в результате обращения удалось </w:t>
      </w:r>
      <w:r w:rsidR="00845A07"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отстоять</w:t>
      </w:r>
      <w:r w:rsidR="001F4C0C" w:rsidRPr="00171B96">
        <w:t xml:space="preserve"> </w:t>
      </w:r>
      <w:r w:rsidR="001F4C0C"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свои права</w:t>
      </w:r>
      <w:r w:rsidRPr="00171B96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.</w:t>
      </w:r>
    </w:p>
    <w:p w14:paraId="33304E61" w14:textId="5296E181" w:rsidR="009B21D0" w:rsidRPr="00171B96" w:rsidRDefault="009B21D0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1B96">
        <w:rPr>
          <w:rFonts w:ascii="Times New Roman" w:hAnsi="Times New Roman"/>
          <w:sz w:val="26"/>
          <w:szCs w:val="26"/>
        </w:rPr>
        <w:t>По данным территориального отдела Управления Федеральной службы по надзору в сфере защиты прав потребителей и благополучия человека по Приморскому краю в г. Спасск-Дальний за 202</w:t>
      </w:r>
      <w:r w:rsidR="00F803D0" w:rsidRPr="00171B96">
        <w:rPr>
          <w:rFonts w:ascii="Times New Roman" w:hAnsi="Times New Roman"/>
          <w:sz w:val="26"/>
          <w:szCs w:val="26"/>
        </w:rPr>
        <w:t>1</w:t>
      </w:r>
      <w:r w:rsidRPr="00171B96">
        <w:rPr>
          <w:rFonts w:ascii="Times New Roman" w:hAnsi="Times New Roman"/>
          <w:sz w:val="26"/>
          <w:szCs w:val="26"/>
        </w:rPr>
        <w:t xml:space="preserve"> год поступило </w:t>
      </w:r>
      <w:r w:rsidR="00F803D0" w:rsidRPr="00171B96">
        <w:rPr>
          <w:rFonts w:ascii="Times New Roman" w:hAnsi="Times New Roman"/>
          <w:sz w:val="26"/>
          <w:szCs w:val="26"/>
        </w:rPr>
        <w:t>98</w:t>
      </w:r>
      <w:r w:rsidRPr="00171B96">
        <w:rPr>
          <w:rFonts w:ascii="Times New Roman" w:hAnsi="Times New Roman"/>
          <w:sz w:val="26"/>
          <w:szCs w:val="26"/>
        </w:rPr>
        <w:t xml:space="preserve"> обращений, что ниже уровня 20</w:t>
      </w:r>
      <w:r w:rsidR="00981984" w:rsidRPr="00171B96">
        <w:rPr>
          <w:rFonts w:ascii="Times New Roman" w:hAnsi="Times New Roman"/>
          <w:sz w:val="26"/>
          <w:szCs w:val="26"/>
        </w:rPr>
        <w:t>20</w:t>
      </w:r>
      <w:r w:rsidRPr="00171B96">
        <w:rPr>
          <w:rFonts w:ascii="Times New Roman" w:hAnsi="Times New Roman"/>
          <w:sz w:val="26"/>
          <w:szCs w:val="26"/>
        </w:rPr>
        <w:t xml:space="preserve"> года на </w:t>
      </w:r>
      <w:r w:rsidR="00981984" w:rsidRPr="00171B96">
        <w:rPr>
          <w:rFonts w:ascii="Times New Roman" w:hAnsi="Times New Roman"/>
          <w:sz w:val="26"/>
          <w:szCs w:val="26"/>
        </w:rPr>
        <w:t>17,6</w:t>
      </w:r>
      <w:r w:rsidRPr="00171B96">
        <w:rPr>
          <w:rFonts w:ascii="Times New Roman" w:hAnsi="Times New Roman"/>
          <w:sz w:val="26"/>
          <w:szCs w:val="26"/>
        </w:rPr>
        <w:t>% (</w:t>
      </w:r>
      <w:r w:rsidR="00981984" w:rsidRPr="00171B96">
        <w:rPr>
          <w:rFonts w:ascii="Times New Roman" w:hAnsi="Times New Roman"/>
          <w:sz w:val="26"/>
          <w:szCs w:val="26"/>
        </w:rPr>
        <w:t>119</w:t>
      </w:r>
      <w:r w:rsidRPr="00171B96">
        <w:rPr>
          <w:rFonts w:ascii="Times New Roman" w:hAnsi="Times New Roman"/>
          <w:sz w:val="26"/>
          <w:szCs w:val="26"/>
        </w:rPr>
        <w:t xml:space="preserve"> обращений).</w:t>
      </w:r>
    </w:p>
    <w:p w14:paraId="5F3BBB40" w14:textId="18BAD483" w:rsidR="009B21D0" w:rsidRPr="00171B96" w:rsidRDefault="009B21D0" w:rsidP="003F2C1A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71B96">
        <w:rPr>
          <w:rFonts w:ascii="Times New Roman" w:hAnsi="Times New Roman"/>
          <w:sz w:val="26"/>
          <w:szCs w:val="26"/>
        </w:rPr>
        <w:t xml:space="preserve">По отраслям экономики больше всего поступило обращений в сфере розничной торговли – </w:t>
      </w:r>
      <w:r w:rsidR="00066339" w:rsidRPr="00171B96">
        <w:rPr>
          <w:rFonts w:ascii="Times New Roman" w:hAnsi="Times New Roman"/>
          <w:sz w:val="26"/>
          <w:szCs w:val="26"/>
        </w:rPr>
        <w:t>20</w:t>
      </w:r>
      <w:r w:rsidRPr="00171B96">
        <w:rPr>
          <w:rFonts w:ascii="Times New Roman" w:hAnsi="Times New Roman"/>
          <w:sz w:val="26"/>
          <w:szCs w:val="26"/>
        </w:rPr>
        <w:t xml:space="preserve"> (уменьшилось по сравнению с 20</w:t>
      </w:r>
      <w:r w:rsidR="00066339" w:rsidRPr="00171B96">
        <w:rPr>
          <w:rFonts w:ascii="Times New Roman" w:hAnsi="Times New Roman"/>
          <w:sz w:val="26"/>
          <w:szCs w:val="26"/>
        </w:rPr>
        <w:t>20</w:t>
      </w:r>
      <w:r w:rsidRPr="00171B96">
        <w:rPr>
          <w:rFonts w:ascii="Times New Roman" w:hAnsi="Times New Roman"/>
          <w:sz w:val="26"/>
          <w:szCs w:val="26"/>
        </w:rPr>
        <w:t xml:space="preserve"> годом на </w:t>
      </w:r>
      <w:r w:rsidR="00066339" w:rsidRPr="00171B96">
        <w:rPr>
          <w:rFonts w:ascii="Times New Roman" w:hAnsi="Times New Roman"/>
          <w:sz w:val="26"/>
          <w:szCs w:val="26"/>
        </w:rPr>
        <w:t>56,5</w:t>
      </w:r>
      <w:r w:rsidRPr="00171B96">
        <w:rPr>
          <w:rFonts w:ascii="Times New Roman" w:hAnsi="Times New Roman"/>
          <w:sz w:val="26"/>
          <w:szCs w:val="26"/>
        </w:rPr>
        <w:t>%) и услуг жилищно-коммунального хозяйства – 5</w:t>
      </w:r>
      <w:r w:rsidR="00981984" w:rsidRPr="00171B96">
        <w:rPr>
          <w:rFonts w:ascii="Times New Roman" w:hAnsi="Times New Roman"/>
          <w:sz w:val="26"/>
          <w:szCs w:val="26"/>
        </w:rPr>
        <w:t>3</w:t>
      </w:r>
      <w:r w:rsidRPr="00171B96">
        <w:rPr>
          <w:rFonts w:ascii="Times New Roman" w:hAnsi="Times New Roman"/>
          <w:sz w:val="26"/>
          <w:szCs w:val="26"/>
        </w:rPr>
        <w:t xml:space="preserve"> (</w:t>
      </w:r>
      <w:r w:rsidR="00981984" w:rsidRPr="00171B96">
        <w:rPr>
          <w:rFonts w:ascii="Times New Roman" w:hAnsi="Times New Roman"/>
          <w:sz w:val="26"/>
          <w:szCs w:val="26"/>
        </w:rPr>
        <w:t>увеличилось</w:t>
      </w:r>
      <w:r w:rsidRPr="00171B96">
        <w:rPr>
          <w:rFonts w:ascii="Times New Roman" w:hAnsi="Times New Roman"/>
          <w:sz w:val="26"/>
          <w:szCs w:val="26"/>
        </w:rPr>
        <w:t xml:space="preserve"> по сравнению с 20</w:t>
      </w:r>
      <w:r w:rsidR="00981984" w:rsidRPr="00171B96">
        <w:rPr>
          <w:rFonts w:ascii="Times New Roman" w:hAnsi="Times New Roman"/>
          <w:sz w:val="26"/>
          <w:szCs w:val="26"/>
        </w:rPr>
        <w:t>2</w:t>
      </w:r>
      <w:r w:rsidR="00336091" w:rsidRPr="00171B96">
        <w:rPr>
          <w:rFonts w:ascii="Times New Roman" w:hAnsi="Times New Roman"/>
          <w:sz w:val="26"/>
          <w:szCs w:val="26"/>
        </w:rPr>
        <w:t>1</w:t>
      </w:r>
      <w:r w:rsidRPr="00171B96">
        <w:rPr>
          <w:rFonts w:ascii="Times New Roman" w:hAnsi="Times New Roman"/>
          <w:sz w:val="26"/>
          <w:szCs w:val="26"/>
        </w:rPr>
        <w:t xml:space="preserve"> годом на </w:t>
      </w:r>
      <w:r w:rsidR="00336091" w:rsidRPr="00171B96">
        <w:rPr>
          <w:rFonts w:ascii="Times New Roman" w:hAnsi="Times New Roman"/>
          <w:sz w:val="26"/>
          <w:szCs w:val="26"/>
        </w:rPr>
        <w:t>3,9</w:t>
      </w:r>
      <w:r w:rsidRPr="00171B96">
        <w:rPr>
          <w:rFonts w:ascii="Times New Roman" w:hAnsi="Times New Roman"/>
          <w:sz w:val="26"/>
          <w:szCs w:val="26"/>
        </w:rPr>
        <w:t>%). Положительная динамика наблюдается в сфере транспортных услуг, где число обращений по сравнению с 20</w:t>
      </w:r>
      <w:r w:rsidR="00066339" w:rsidRPr="00171B96">
        <w:rPr>
          <w:rFonts w:ascii="Times New Roman" w:hAnsi="Times New Roman"/>
          <w:sz w:val="26"/>
          <w:szCs w:val="26"/>
        </w:rPr>
        <w:t>20</w:t>
      </w:r>
      <w:r w:rsidRPr="00171B96">
        <w:rPr>
          <w:rFonts w:ascii="Times New Roman" w:hAnsi="Times New Roman"/>
          <w:sz w:val="26"/>
          <w:szCs w:val="26"/>
        </w:rPr>
        <w:t xml:space="preserve"> годом снизилось на </w:t>
      </w:r>
      <w:r w:rsidR="00066339" w:rsidRPr="00171B96">
        <w:rPr>
          <w:rFonts w:ascii="Times New Roman" w:hAnsi="Times New Roman"/>
          <w:sz w:val="26"/>
          <w:szCs w:val="26"/>
        </w:rPr>
        <w:t>5</w:t>
      </w:r>
      <w:r w:rsidRPr="00171B96">
        <w:rPr>
          <w:rFonts w:ascii="Times New Roman" w:hAnsi="Times New Roman"/>
          <w:sz w:val="26"/>
          <w:szCs w:val="26"/>
        </w:rPr>
        <w:t>0%,</w:t>
      </w:r>
      <w:r w:rsidR="002C58AD" w:rsidRPr="00171B96">
        <w:rPr>
          <w:rFonts w:ascii="Times New Roman" w:hAnsi="Times New Roman"/>
          <w:sz w:val="26"/>
          <w:szCs w:val="26"/>
        </w:rPr>
        <w:t xml:space="preserve"> в сфере услуг бытового обслуживания </w:t>
      </w:r>
      <w:r w:rsidR="00385040" w:rsidRPr="00171B96">
        <w:rPr>
          <w:rFonts w:ascii="Times New Roman" w:hAnsi="Times New Roman"/>
          <w:sz w:val="26"/>
          <w:szCs w:val="26"/>
        </w:rPr>
        <w:t>– на</w:t>
      </w:r>
      <w:r w:rsidR="006D3ABF" w:rsidRPr="00171B96">
        <w:rPr>
          <w:rFonts w:ascii="Times New Roman" w:hAnsi="Times New Roman"/>
          <w:sz w:val="26"/>
          <w:szCs w:val="26"/>
        </w:rPr>
        <w:t xml:space="preserve"> </w:t>
      </w:r>
      <w:r w:rsidR="002C58AD" w:rsidRPr="00171B96">
        <w:rPr>
          <w:rFonts w:ascii="Times New Roman" w:hAnsi="Times New Roman"/>
          <w:sz w:val="26"/>
          <w:szCs w:val="26"/>
        </w:rPr>
        <w:t>71,4%, услуг связи – на 50%.</w:t>
      </w:r>
      <w:r w:rsidRPr="00171B96">
        <w:rPr>
          <w:rFonts w:ascii="Times New Roman" w:hAnsi="Times New Roman"/>
          <w:sz w:val="26"/>
          <w:szCs w:val="26"/>
        </w:rPr>
        <w:t xml:space="preserve">  </w:t>
      </w:r>
      <w:r w:rsidR="006D3ABF" w:rsidRPr="00171B96">
        <w:rPr>
          <w:rFonts w:ascii="Times New Roman" w:hAnsi="Times New Roman"/>
          <w:sz w:val="26"/>
          <w:szCs w:val="26"/>
        </w:rPr>
        <w:t>В 2021</w:t>
      </w:r>
      <w:r w:rsidR="002C58AD" w:rsidRPr="00171B96">
        <w:rPr>
          <w:rFonts w:ascii="Times New Roman" w:hAnsi="Times New Roman"/>
          <w:sz w:val="26"/>
          <w:szCs w:val="26"/>
        </w:rPr>
        <w:t xml:space="preserve"> </w:t>
      </w:r>
      <w:r w:rsidRPr="00171B96">
        <w:rPr>
          <w:rFonts w:ascii="Times New Roman" w:hAnsi="Times New Roman"/>
          <w:sz w:val="26"/>
          <w:szCs w:val="26"/>
        </w:rPr>
        <w:t>году обращений</w:t>
      </w:r>
      <w:r w:rsidR="00DB2514" w:rsidRPr="00171B96">
        <w:rPr>
          <w:rFonts w:ascii="Times New Roman" w:hAnsi="Times New Roman"/>
          <w:sz w:val="26"/>
          <w:szCs w:val="26"/>
        </w:rPr>
        <w:t xml:space="preserve"> в сфере туристических услуг</w:t>
      </w:r>
      <w:r w:rsidRPr="00171B96">
        <w:rPr>
          <w:rFonts w:ascii="Times New Roman" w:hAnsi="Times New Roman"/>
          <w:sz w:val="26"/>
          <w:szCs w:val="26"/>
        </w:rPr>
        <w:t xml:space="preserve"> </w:t>
      </w:r>
      <w:r w:rsidR="00DB2514" w:rsidRPr="00171B96">
        <w:rPr>
          <w:rFonts w:ascii="Times New Roman" w:hAnsi="Times New Roman"/>
          <w:sz w:val="26"/>
          <w:szCs w:val="26"/>
        </w:rPr>
        <w:t xml:space="preserve">в сфере туристических услуг </w:t>
      </w:r>
      <w:r w:rsidRPr="00171B96">
        <w:rPr>
          <w:rFonts w:ascii="Times New Roman" w:hAnsi="Times New Roman"/>
          <w:sz w:val="26"/>
          <w:szCs w:val="26"/>
        </w:rPr>
        <w:t xml:space="preserve">не поступало. Отрицательным моментом в городе стало увеличение количества </w:t>
      </w:r>
      <w:r w:rsidR="00385040" w:rsidRPr="00171B96">
        <w:rPr>
          <w:rFonts w:ascii="Times New Roman" w:hAnsi="Times New Roman"/>
          <w:sz w:val="26"/>
          <w:szCs w:val="26"/>
        </w:rPr>
        <w:t>обращений в</w:t>
      </w:r>
      <w:r w:rsidRPr="00171B96">
        <w:rPr>
          <w:rFonts w:ascii="Times New Roman" w:hAnsi="Times New Roman"/>
          <w:sz w:val="26"/>
          <w:szCs w:val="26"/>
        </w:rPr>
        <w:t xml:space="preserve"> сфере медицинских </w:t>
      </w:r>
      <w:r w:rsidR="00385040" w:rsidRPr="00171B96">
        <w:rPr>
          <w:rFonts w:ascii="Times New Roman" w:hAnsi="Times New Roman"/>
          <w:sz w:val="26"/>
          <w:szCs w:val="26"/>
        </w:rPr>
        <w:t>услуг –</w:t>
      </w:r>
      <w:r w:rsidRPr="00171B96">
        <w:rPr>
          <w:rFonts w:ascii="Times New Roman" w:hAnsi="Times New Roman"/>
          <w:sz w:val="26"/>
          <w:szCs w:val="26"/>
        </w:rPr>
        <w:t xml:space="preserve"> на </w:t>
      </w:r>
      <w:r w:rsidR="006D3ABF" w:rsidRPr="00171B96">
        <w:rPr>
          <w:rFonts w:ascii="Times New Roman" w:hAnsi="Times New Roman"/>
          <w:sz w:val="26"/>
          <w:szCs w:val="26"/>
        </w:rPr>
        <w:t>250</w:t>
      </w:r>
      <w:r w:rsidRPr="00171B96">
        <w:rPr>
          <w:rFonts w:ascii="Times New Roman" w:hAnsi="Times New Roman"/>
          <w:sz w:val="26"/>
          <w:szCs w:val="26"/>
        </w:rPr>
        <w:t>%</w:t>
      </w:r>
      <w:r w:rsidR="006D3ABF" w:rsidRPr="00171B96">
        <w:rPr>
          <w:rFonts w:ascii="Times New Roman" w:hAnsi="Times New Roman"/>
          <w:sz w:val="26"/>
          <w:szCs w:val="26"/>
        </w:rPr>
        <w:t>, в сфере общественного питания – на 250%.</w:t>
      </w:r>
    </w:p>
    <w:p w14:paraId="52777457" w14:textId="100D3369" w:rsidR="00385040" w:rsidRPr="00B46869" w:rsidRDefault="00385040" w:rsidP="003F2C1A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118B6231" w14:textId="5B4B424A" w:rsidR="009B21D0" w:rsidRPr="00B46869" w:rsidRDefault="00385040" w:rsidP="003F2C1A">
      <w:pPr>
        <w:spacing w:after="0" w:line="36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713AF1FD" wp14:editId="53221CB5">
            <wp:extent cx="6119495" cy="3180080"/>
            <wp:effectExtent l="0" t="0" r="0" b="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C62CD852-D7C2-4D07-9267-ED31FED83B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B42A068" w14:textId="067EA1F7" w:rsidR="009B21D0" w:rsidRPr="00171B96" w:rsidRDefault="009B21D0" w:rsidP="003F2C1A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171B96">
        <w:rPr>
          <w:rFonts w:ascii="Times New Roman" w:hAnsi="Times New Roman"/>
          <w:sz w:val="26"/>
          <w:szCs w:val="26"/>
        </w:rPr>
        <w:t>Потребителями товаров, работ услуг дана оценка уровня защиты прав потребителе</w:t>
      </w:r>
      <w:r w:rsidR="00ED17B5" w:rsidRPr="00171B96">
        <w:rPr>
          <w:rFonts w:ascii="Times New Roman" w:hAnsi="Times New Roman"/>
          <w:sz w:val="26"/>
          <w:szCs w:val="26"/>
        </w:rPr>
        <w:t xml:space="preserve">й в муниципальном образовании. </w:t>
      </w:r>
      <w:r w:rsidRPr="00171B96">
        <w:rPr>
          <w:rFonts w:ascii="Times New Roman" w:hAnsi="Times New Roman"/>
          <w:sz w:val="26"/>
          <w:szCs w:val="26"/>
        </w:rPr>
        <w:t xml:space="preserve">По результатам анкетирования </w:t>
      </w:r>
      <w:r w:rsidR="002D4965" w:rsidRPr="00171B96">
        <w:rPr>
          <w:rFonts w:ascii="Times New Roman" w:hAnsi="Times New Roman"/>
          <w:sz w:val="26"/>
          <w:szCs w:val="26"/>
        </w:rPr>
        <w:t>62</w:t>
      </w:r>
      <w:r w:rsidRPr="00171B96">
        <w:rPr>
          <w:rFonts w:ascii="Times New Roman" w:hAnsi="Times New Roman"/>
          <w:sz w:val="26"/>
          <w:szCs w:val="26"/>
        </w:rPr>
        <w:t>% опрошенных оценили защиту прав потребителей удовлетворительно и хорошо.</w:t>
      </w:r>
    </w:p>
    <w:p w14:paraId="36108EDF" w14:textId="1B32AE17" w:rsidR="00D8386F" w:rsidRDefault="00E61119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1B96">
        <w:rPr>
          <w:rFonts w:ascii="Times New Roman" w:hAnsi="Times New Roman" w:cs="Times New Roman"/>
          <w:b/>
          <w:bCs/>
          <w:sz w:val="26"/>
          <w:szCs w:val="26"/>
        </w:rPr>
        <w:t>2.4.4. Результаты мониторинга удовлетворенности субъектов предпринимательской деятельности и потребителей товаров, работ и услуг качеством официальной информации о состоянии конкурентной среды на рынках товаров, работ и услуг муниципального образования и деятельности по содействию развитию конкуренции, размещаемой на официальном сайте муниципального образования.</w:t>
      </w:r>
    </w:p>
    <w:p w14:paraId="024D5F95" w14:textId="77777777" w:rsidR="00DF2547" w:rsidRPr="00171B96" w:rsidRDefault="00DF2547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96E8BBB" w14:textId="715947DA" w:rsidR="005610D4" w:rsidRPr="00171B96" w:rsidRDefault="00966B1D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1B96">
        <w:rPr>
          <w:rFonts w:ascii="Times New Roman" w:hAnsi="Times New Roman" w:cs="Times New Roman"/>
          <w:sz w:val="26"/>
          <w:szCs w:val="26"/>
        </w:rPr>
        <w:t>В</w:t>
      </w:r>
      <w:r w:rsidR="009A7DBA" w:rsidRPr="00171B96">
        <w:rPr>
          <w:rFonts w:ascii="Times New Roman" w:hAnsi="Times New Roman" w:cs="Times New Roman"/>
          <w:sz w:val="26"/>
          <w:szCs w:val="26"/>
        </w:rPr>
        <w:t xml:space="preserve"> результате проведенного мониторинга </w:t>
      </w:r>
      <w:r w:rsidR="005610D4" w:rsidRPr="00171B96">
        <w:rPr>
          <w:rFonts w:ascii="Times New Roman" w:hAnsi="Times New Roman" w:cs="Times New Roman"/>
          <w:sz w:val="26"/>
          <w:szCs w:val="26"/>
        </w:rPr>
        <w:t>53,8% жителей города удовлетворены уровнем</w:t>
      </w:r>
      <w:r w:rsidR="009A7DBA" w:rsidRPr="00171B96">
        <w:rPr>
          <w:rFonts w:ascii="Times New Roman" w:hAnsi="Times New Roman" w:cs="Times New Roman"/>
          <w:sz w:val="26"/>
          <w:szCs w:val="26"/>
        </w:rPr>
        <w:t xml:space="preserve"> доступности и качеств</w:t>
      </w:r>
      <w:r w:rsidR="005610D4" w:rsidRPr="00171B96">
        <w:rPr>
          <w:rFonts w:ascii="Times New Roman" w:hAnsi="Times New Roman" w:cs="Times New Roman"/>
          <w:sz w:val="26"/>
          <w:szCs w:val="26"/>
        </w:rPr>
        <w:t>ом</w:t>
      </w:r>
      <w:r w:rsidR="009A7DBA" w:rsidRPr="00171B96">
        <w:rPr>
          <w:rFonts w:ascii="Times New Roman" w:hAnsi="Times New Roman" w:cs="Times New Roman"/>
          <w:sz w:val="26"/>
          <w:szCs w:val="26"/>
        </w:rPr>
        <w:t xml:space="preserve"> официальной информации о состоянии конкурентной среды на рынках товаров, работ и услуг </w:t>
      </w:r>
      <w:r w:rsidR="005610D4" w:rsidRPr="00171B96">
        <w:rPr>
          <w:rFonts w:ascii="Times New Roman" w:hAnsi="Times New Roman" w:cs="Times New Roman"/>
          <w:sz w:val="26"/>
          <w:szCs w:val="26"/>
        </w:rPr>
        <w:t>и деятельности по содействию развитию конкуренции, размещаемой на сайте городского округа Спасск-Дальний.</w:t>
      </w:r>
    </w:p>
    <w:p w14:paraId="09267294" w14:textId="4683B889" w:rsidR="005610D4" w:rsidRPr="00B46869" w:rsidRDefault="005610D4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64B4140" w14:textId="28226F6C" w:rsidR="005610D4" w:rsidRPr="00B46869" w:rsidRDefault="005610D4" w:rsidP="003F2C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drawing>
          <wp:inline distT="0" distB="0" distL="0" distR="0" wp14:anchorId="4C195854" wp14:editId="529C3513">
            <wp:extent cx="5594685" cy="2382252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480AEAA4-E34E-4585-BAC1-EF009D986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20ACD7C" w14:textId="66AA69C5" w:rsidR="00E61119" w:rsidRPr="00B46869" w:rsidRDefault="00AF17D2" w:rsidP="003F2C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42460BCF" wp14:editId="33620854">
            <wp:extent cx="6119495" cy="3281083"/>
            <wp:effectExtent l="0" t="0" r="0" b="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CC4134D3-FB2C-494A-B931-D45977B75E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5610D4" w:rsidRPr="00B46869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14:paraId="32A89B56" w14:textId="095BF3E2" w:rsidR="00AF17D2" w:rsidRPr="00B46869" w:rsidRDefault="00AF17D2" w:rsidP="003F2C1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7A7DD13" w14:textId="35E180C8" w:rsidR="00AF17D2" w:rsidRPr="000765E2" w:rsidRDefault="00AF17D2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1B96">
        <w:rPr>
          <w:rFonts w:ascii="Times New Roman" w:hAnsi="Times New Roman" w:cs="Times New Roman"/>
          <w:sz w:val="26"/>
          <w:szCs w:val="26"/>
        </w:rPr>
        <w:t>По результатам опроса субъектов предпринимательской деятельност</w:t>
      </w:r>
      <w:r w:rsidR="00171B96" w:rsidRPr="00171B96">
        <w:rPr>
          <w:rFonts w:ascii="Times New Roman" w:hAnsi="Times New Roman" w:cs="Times New Roman"/>
          <w:sz w:val="26"/>
          <w:szCs w:val="26"/>
        </w:rPr>
        <w:t>и</w:t>
      </w:r>
      <w:r w:rsidRPr="00171B96">
        <w:rPr>
          <w:rFonts w:ascii="Times New Roman" w:hAnsi="Times New Roman" w:cs="Times New Roman"/>
          <w:sz w:val="26"/>
          <w:szCs w:val="26"/>
        </w:rPr>
        <w:t xml:space="preserve"> городского округа С</w:t>
      </w:r>
      <w:r w:rsidR="00991D85" w:rsidRPr="00171B96">
        <w:rPr>
          <w:rFonts w:ascii="Times New Roman" w:hAnsi="Times New Roman" w:cs="Times New Roman"/>
          <w:sz w:val="26"/>
          <w:szCs w:val="26"/>
        </w:rPr>
        <w:t>п</w:t>
      </w:r>
      <w:r w:rsidRPr="00171B96">
        <w:rPr>
          <w:rFonts w:ascii="Times New Roman" w:hAnsi="Times New Roman" w:cs="Times New Roman"/>
          <w:sz w:val="26"/>
          <w:szCs w:val="26"/>
        </w:rPr>
        <w:t xml:space="preserve">асск-Дальний </w:t>
      </w:r>
      <w:r w:rsidR="00991D85" w:rsidRPr="00171B96">
        <w:rPr>
          <w:rFonts w:ascii="Times New Roman" w:hAnsi="Times New Roman" w:cs="Times New Roman"/>
          <w:sz w:val="26"/>
          <w:szCs w:val="26"/>
        </w:rPr>
        <w:t>о полноте размещенной органом государственной власти Приморского края и муниципальными образованиями информации о состоянии конкурентной среды на рынках товаров, работ и услуг и деятельности по соде</w:t>
      </w:r>
      <w:r w:rsidR="004B1AA3" w:rsidRPr="00171B96">
        <w:rPr>
          <w:rFonts w:ascii="Times New Roman" w:hAnsi="Times New Roman" w:cs="Times New Roman"/>
          <w:sz w:val="26"/>
          <w:szCs w:val="26"/>
        </w:rPr>
        <w:t>йствию развитию конкуренции</w:t>
      </w:r>
      <w:r w:rsidR="00991D85" w:rsidRPr="00171B96">
        <w:rPr>
          <w:rFonts w:ascii="Times New Roman" w:hAnsi="Times New Roman" w:cs="Times New Roman"/>
          <w:sz w:val="26"/>
          <w:szCs w:val="26"/>
        </w:rPr>
        <w:t xml:space="preserve"> </w:t>
      </w:r>
      <w:r w:rsidRPr="00171B96">
        <w:rPr>
          <w:rFonts w:ascii="Times New Roman" w:hAnsi="Times New Roman" w:cs="Times New Roman"/>
          <w:sz w:val="26"/>
          <w:szCs w:val="26"/>
        </w:rPr>
        <w:t>можно сделать вывод</w:t>
      </w:r>
      <w:r w:rsidR="004B1AA3" w:rsidRPr="00171B96">
        <w:rPr>
          <w:rFonts w:ascii="Times New Roman" w:hAnsi="Times New Roman" w:cs="Times New Roman"/>
          <w:sz w:val="26"/>
          <w:szCs w:val="26"/>
        </w:rPr>
        <w:t xml:space="preserve">: </w:t>
      </w:r>
      <w:r w:rsidR="004B1AA3" w:rsidRPr="000765E2">
        <w:rPr>
          <w:rFonts w:ascii="Times New Roman" w:hAnsi="Times New Roman" w:cs="Times New Roman"/>
          <w:sz w:val="26"/>
          <w:szCs w:val="26"/>
        </w:rPr>
        <w:t>доступностью информации о нормативной базе, св</w:t>
      </w:r>
      <w:r w:rsidR="00501621" w:rsidRPr="000765E2">
        <w:rPr>
          <w:rFonts w:ascii="Times New Roman" w:hAnsi="Times New Roman" w:cs="Times New Roman"/>
          <w:sz w:val="26"/>
          <w:szCs w:val="26"/>
        </w:rPr>
        <w:t>яз</w:t>
      </w:r>
      <w:r w:rsidR="004B1AA3" w:rsidRPr="000765E2">
        <w:rPr>
          <w:rFonts w:ascii="Times New Roman" w:hAnsi="Times New Roman" w:cs="Times New Roman"/>
          <w:sz w:val="26"/>
          <w:szCs w:val="26"/>
        </w:rPr>
        <w:t xml:space="preserve">анной </w:t>
      </w:r>
      <w:r w:rsidR="00D51E97" w:rsidRPr="000765E2">
        <w:rPr>
          <w:rFonts w:ascii="Times New Roman" w:hAnsi="Times New Roman" w:cs="Times New Roman"/>
          <w:sz w:val="26"/>
          <w:szCs w:val="26"/>
        </w:rPr>
        <w:t xml:space="preserve"> </w:t>
      </w:r>
      <w:r w:rsidR="00995FAE" w:rsidRPr="000765E2">
        <w:rPr>
          <w:rFonts w:ascii="Times New Roman" w:hAnsi="Times New Roman" w:cs="Times New Roman"/>
          <w:sz w:val="26"/>
          <w:szCs w:val="26"/>
        </w:rPr>
        <w:t xml:space="preserve">с внедрением Стандарта в регионе удовлетворены </w:t>
      </w:r>
      <w:r w:rsidR="00171B96" w:rsidRPr="000765E2">
        <w:rPr>
          <w:rFonts w:ascii="Times New Roman" w:hAnsi="Times New Roman" w:cs="Times New Roman"/>
          <w:sz w:val="26"/>
          <w:szCs w:val="26"/>
        </w:rPr>
        <w:t xml:space="preserve">- </w:t>
      </w:r>
      <w:r w:rsidR="00193180" w:rsidRPr="000765E2">
        <w:rPr>
          <w:rFonts w:ascii="Times New Roman" w:hAnsi="Times New Roman" w:cs="Times New Roman"/>
          <w:sz w:val="26"/>
          <w:szCs w:val="26"/>
        </w:rPr>
        <w:t>62,5% опрошенны</w:t>
      </w:r>
      <w:r w:rsidR="0095654F" w:rsidRPr="000765E2">
        <w:rPr>
          <w:rFonts w:ascii="Times New Roman" w:hAnsi="Times New Roman" w:cs="Times New Roman"/>
          <w:sz w:val="26"/>
          <w:szCs w:val="26"/>
        </w:rPr>
        <w:t>х</w:t>
      </w:r>
      <w:r w:rsidR="00193180" w:rsidRPr="000765E2">
        <w:rPr>
          <w:rFonts w:ascii="Times New Roman" w:hAnsi="Times New Roman" w:cs="Times New Roman"/>
          <w:sz w:val="26"/>
          <w:szCs w:val="26"/>
        </w:rPr>
        <w:t>, доступностью</w:t>
      </w:r>
      <w:r w:rsidR="00955E0E" w:rsidRPr="000765E2">
        <w:rPr>
          <w:rFonts w:ascii="Times New Roman" w:hAnsi="Times New Roman" w:cs="Times New Roman"/>
          <w:sz w:val="26"/>
          <w:szCs w:val="26"/>
        </w:rPr>
        <w:t xml:space="preserve"> информации о перечне товарных рынков для содействия развития конкуренции – 62,5%, предоставлением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 – 68,7%</w:t>
      </w:r>
      <w:r w:rsidR="0095654F" w:rsidRPr="000765E2">
        <w:rPr>
          <w:rFonts w:ascii="Times New Roman" w:hAnsi="Times New Roman" w:cs="Times New Roman"/>
          <w:sz w:val="26"/>
          <w:szCs w:val="26"/>
        </w:rPr>
        <w:t>, доступностью и</w:t>
      </w:r>
      <w:r w:rsidR="009811F5" w:rsidRPr="000765E2">
        <w:rPr>
          <w:rFonts w:ascii="Times New Roman" w:hAnsi="Times New Roman" w:cs="Times New Roman"/>
          <w:sz w:val="26"/>
          <w:szCs w:val="26"/>
        </w:rPr>
        <w:t>нформации о проведенных обучающих мероприятиях для органов самоуправления – 56,2%, доступностью информации о проведенных мониторингах в регионе и сформированном ежегодном докладе – 62,5%.</w:t>
      </w:r>
    </w:p>
    <w:p w14:paraId="0450C6C8" w14:textId="308D4572" w:rsidR="00271137" w:rsidRPr="00B46869" w:rsidRDefault="00271137" w:rsidP="003F2C1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36ADF40A" wp14:editId="1ABDF917">
            <wp:extent cx="6119495" cy="3463963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4572821A-CD0E-483C-867C-EA32C90B8F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9AF2764" w14:textId="0583CB89" w:rsidR="009811F5" w:rsidRPr="000765E2" w:rsidRDefault="00271137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65E2">
        <w:rPr>
          <w:rFonts w:ascii="Times New Roman" w:hAnsi="Times New Roman" w:cs="Times New Roman"/>
          <w:sz w:val="26"/>
          <w:szCs w:val="26"/>
        </w:rPr>
        <w:t>В результате проведенного мониторинга</w:t>
      </w:r>
      <w:r w:rsidR="000765E2" w:rsidRPr="000765E2">
        <w:rPr>
          <w:rFonts w:ascii="Times New Roman" w:hAnsi="Times New Roman" w:cs="Times New Roman"/>
          <w:sz w:val="26"/>
          <w:szCs w:val="26"/>
        </w:rPr>
        <w:t xml:space="preserve"> </w:t>
      </w:r>
      <w:r w:rsidRPr="000765E2">
        <w:rPr>
          <w:rFonts w:ascii="Times New Roman" w:hAnsi="Times New Roman" w:cs="Times New Roman"/>
          <w:sz w:val="26"/>
          <w:szCs w:val="26"/>
        </w:rPr>
        <w:t xml:space="preserve">о предпочтении источников информации 68,75% предпочитают пользоваться официальной информацией, размещенной на сайте уполномоченного органа в информационно-телекоммуникационной сети «Интернет», 43,7% пользуются специальными блоками, порталами и прочими электронными ресурсами. Никто из опрошенными не </w:t>
      </w:r>
      <w:r w:rsidR="00C90615" w:rsidRPr="000765E2">
        <w:rPr>
          <w:rFonts w:ascii="Times New Roman" w:hAnsi="Times New Roman" w:cs="Times New Roman"/>
          <w:sz w:val="26"/>
          <w:szCs w:val="26"/>
        </w:rPr>
        <w:t>использует</w:t>
      </w:r>
      <w:r w:rsidRPr="000765E2">
        <w:rPr>
          <w:rFonts w:ascii="Times New Roman" w:hAnsi="Times New Roman" w:cs="Times New Roman"/>
          <w:sz w:val="26"/>
          <w:szCs w:val="26"/>
        </w:rPr>
        <w:t xml:space="preserve"> печатные средства информации и радио.</w:t>
      </w:r>
    </w:p>
    <w:p w14:paraId="7BF7945F" w14:textId="77777777" w:rsidR="00C90615" w:rsidRPr="00B46869" w:rsidRDefault="00C90615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DB46F4E" w14:textId="34D64A94" w:rsidR="00C90615" w:rsidRPr="00B46869" w:rsidRDefault="00C90615" w:rsidP="003F2C1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drawing>
          <wp:inline distT="0" distB="0" distL="0" distR="0" wp14:anchorId="1BF7E137" wp14:editId="4C0A9F89">
            <wp:extent cx="6174740" cy="3506470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262DD67E-0585-4AC3-BD95-0769C20287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35ABC58" w14:textId="18D7DA61" w:rsidR="00E61119" w:rsidRPr="000765E2" w:rsidRDefault="006F5530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65E2">
        <w:rPr>
          <w:rFonts w:ascii="Times New Roman" w:hAnsi="Times New Roman" w:cs="Times New Roman"/>
          <w:sz w:val="26"/>
          <w:szCs w:val="26"/>
        </w:rPr>
        <w:lastRenderedPageBreak/>
        <w:t>Самый высокий уровень доверия опрошенные выразили к официальной информации, размещенной на сайте уполномоченного органа в информационно-телекоммуникационной сети «Интернет» - 50%, и к официальной информации, размещенной на интернет-портале об инвестиционной деятельности в Приморском крае – 56,2%.</w:t>
      </w:r>
    </w:p>
    <w:p w14:paraId="76BE90CE" w14:textId="6D588595" w:rsidR="00642490" w:rsidRDefault="00575205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93312702"/>
      <w:r w:rsidRPr="000765E2">
        <w:rPr>
          <w:rFonts w:ascii="Times New Roman" w:hAnsi="Times New Roman" w:cs="Times New Roman"/>
          <w:b/>
          <w:sz w:val="26"/>
          <w:szCs w:val="26"/>
        </w:rPr>
        <w:t>2.4.</w:t>
      </w:r>
      <w:r w:rsidR="00E61119" w:rsidRPr="000765E2">
        <w:rPr>
          <w:rFonts w:ascii="Times New Roman" w:hAnsi="Times New Roman" w:cs="Times New Roman"/>
          <w:b/>
          <w:sz w:val="26"/>
          <w:szCs w:val="26"/>
        </w:rPr>
        <w:t>5</w:t>
      </w:r>
      <w:r w:rsidR="00D8386F" w:rsidRPr="000765E2">
        <w:rPr>
          <w:rFonts w:ascii="Times New Roman" w:hAnsi="Times New Roman" w:cs="Times New Roman"/>
          <w:b/>
          <w:sz w:val="26"/>
          <w:szCs w:val="26"/>
        </w:rPr>
        <w:t>. Результаты мониторинга деятельности хозяйствующих субъектов, доля участия муниципального образования в которых составляет 50 и более процентов.</w:t>
      </w:r>
    </w:p>
    <w:p w14:paraId="780996A5" w14:textId="77777777" w:rsidR="00DF2547" w:rsidRPr="000765E2" w:rsidRDefault="00DF2547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C61FAF" w14:textId="77777777" w:rsidR="00642490" w:rsidRPr="000765E2" w:rsidRDefault="00642490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65E2">
        <w:rPr>
          <w:rFonts w:ascii="Times New Roman" w:hAnsi="Times New Roman" w:cs="Times New Roman"/>
          <w:sz w:val="26"/>
          <w:szCs w:val="26"/>
        </w:rPr>
        <w:t>Результатом проведения мониторинга деятельности хозяйствующих субъектов, доля участия муниципального образования в которых составляет 50 и более процентов, осуществляющих свою деятельность на территории городского округа Спасск-Дальний, является сформированный соответствующий Реестр.</w:t>
      </w:r>
    </w:p>
    <w:p w14:paraId="56BA1EF7" w14:textId="77777777" w:rsidR="00642490" w:rsidRPr="000765E2" w:rsidRDefault="00642490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65E2">
        <w:rPr>
          <w:rFonts w:ascii="Times New Roman" w:hAnsi="Times New Roman" w:cs="Times New Roman"/>
          <w:sz w:val="26"/>
          <w:szCs w:val="26"/>
        </w:rPr>
        <w:t xml:space="preserve">В данный Реестр включено 42 хозяйствующих субъекта, в котором предприятия и учреждения распределены по всем возможным формам собственности, по рынкам присутствия, также определена занимаемая доля рынка для каждого предприятия и учреждения в натуральном и стоимостном выражении, определен суммарный объем финансирования из бюджетов Приморского края и городского округа Спасск-Дальний. Реестр размещен на официальном сайте городского округа Спасск-Дальний </w:t>
      </w:r>
      <w:hyperlink r:id="rId23" w:history="1">
        <w:r w:rsidRPr="000765E2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http://spasskd.ru/index.php/ekonomikamenu1/razvitie-konkurentsii</w:t>
        </w:r>
      </w:hyperlink>
    </w:p>
    <w:p w14:paraId="3D42D1E2" w14:textId="77777777" w:rsidR="00DC3B22" w:rsidRPr="00B46869" w:rsidRDefault="00DC3B22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77A9102" w14:textId="0ED47F6D" w:rsidR="00DC3B22" w:rsidRPr="000765E2" w:rsidRDefault="00DC3B22" w:rsidP="003F2C1A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65E2">
        <w:rPr>
          <w:rFonts w:ascii="Times New Roman" w:hAnsi="Times New Roman"/>
          <w:sz w:val="26"/>
          <w:szCs w:val="26"/>
        </w:rPr>
        <w:t xml:space="preserve">На территории городского округа Спасск-Дальний находится </w:t>
      </w:r>
      <w:r w:rsidR="006B1999" w:rsidRPr="000765E2">
        <w:rPr>
          <w:rFonts w:ascii="Times New Roman" w:hAnsi="Times New Roman"/>
          <w:sz w:val="26"/>
          <w:szCs w:val="26"/>
        </w:rPr>
        <w:t>два действующих</w:t>
      </w:r>
      <w:r w:rsidR="005471C3" w:rsidRPr="000765E2">
        <w:rPr>
          <w:rFonts w:ascii="Times New Roman" w:hAnsi="Times New Roman"/>
          <w:sz w:val="26"/>
          <w:szCs w:val="26"/>
        </w:rPr>
        <w:t xml:space="preserve"> </w:t>
      </w:r>
      <w:r w:rsidRPr="000765E2">
        <w:rPr>
          <w:rFonts w:ascii="Times New Roman" w:hAnsi="Times New Roman"/>
          <w:sz w:val="26"/>
          <w:szCs w:val="26"/>
        </w:rPr>
        <w:t xml:space="preserve">муниципальных унитарных предприятия: </w:t>
      </w:r>
      <w:proofErr w:type="spellStart"/>
      <w:r w:rsidRPr="000765E2">
        <w:rPr>
          <w:rFonts w:ascii="Times New Roman" w:hAnsi="Times New Roman"/>
          <w:sz w:val="26"/>
          <w:szCs w:val="26"/>
        </w:rPr>
        <w:t>МУП“Центр</w:t>
      </w:r>
      <w:r w:rsidR="005471C3" w:rsidRPr="000765E2">
        <w:rPr>
          <w:rFonts w:ascii="Times New Roman" w:hAnsi="Times New Roman"/>
          <w:sz w:val="26"/>
          <w:szCs w:val="26"/>
        </w:rPr>
        <w:t>альная</w:t>
      </w:r>
      <w:proofErr w:type="spellEnd"/>
      <w:r w:rsidR="005471C3" w:rsidRPr="000765E2">
        <w:rPr>
          <w:rFonts w:ascii="Times New Roman" w:hAnsi="Times New Roman"/>
          <w:sz w:val="26"/>
          <w:szCs w:val="26"/>
        </w:rPr>
        <w:t xml:space="preserve"> районная аптека</w:t>
      </w:r>
      <w:r w:rsidRPr="000765E2">
        <w:rPr>
          <w:rFonts w:ascii="Times New Roman" w:hAnsi="Times New Roman"/>
          <w:sz w:val="26"/>
          <w:szCs w:val="26"/>
        </w:rPr>
        <w:t xml:space="preserve"> № 29» и МУП «Городской рынок» г. Спасска-Дальнего.</w:t>
      </w:r>
    </w:p>
    <w:p w14:paraId="4419E5A0" w14:textId="75E51470" w:rsidR="00DC3B22" w:rsidRPr="000765E2" w:rsidRDefault="00DC3B22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65E2">
        <w:rPr>
          <w:rFonts w:ascii="Times New Roman" w:hAnsi="Times New Roman"/>
          <w:sz w:val="26"/>
          <w:szCs w:val="26"/>
        </w:rPr>
        <w:t xml:space="preserve">Преобразование муниципальных унитарных предприятий городского округа Спасск-Дальний в другие организационно-правовые формы и формы собственности </w:t>
      </w:r>
      <w:r w:rsidR="00575205" w:rsidRPr="000765E2">
        <w:rPr>
          <w:rFonts w:ascii="Times New Roman" w:hAnsi="Times New Roman"/>
          <w:sz w:val="26"/>
          <w:szCs w:val="26"/>
        </w:rPr>
        <w:t>в 202</w:t>
      </w:r>
      <w:r w:rsidR="003C6F21" w:rsidRPr="000765E2">
        <w:rPr>
          <w:rFonts w:ascii="Times New Roman" w:hAnsi="Times New Roman"/>
          <w:sz w:val="26"/>
          <w:szCs w:val="26"/>
        </w:rPr>
        <w:t>1</w:t>
      </w:r>
      <w:r w:rsidRPr="000765E2">
        <w:rPr>
          <w:rFonts w:ascii="Times New Roman" w:hAnsi="Times New Roman"/>
          <w:sz w:val="26"/>
          <w:szCs w:val="26"/>
        </w:rPr>
        <w:t xml:space="preserve"> году не проводилось.</w:t>
      </w:r>
    </w:p>
    <w:p w14:paraId="308AF42E" w14:textId="38253CE2" w:rsidR="00DC3B22" w:rsidRPr="000765E2" w:rsidRDefault="00DC3B22" w:rsidP="003F2C1A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65E2">
        <w:rPr>
          <w:rFonts w:ascii="Times New Roman" w:hAnsi="Times New Roman"/>
          <w:sz w:val="26"/>
          <w:szCs w:val="26"/>
        </w:rPr>
        <w:t xml:space="preserve">В целях обеспечения эффективного управления муниципальным сектором экономики городского округа Спасск-Дальний в Администрации городского округа создана комиссия по рассмотрению показателей экономической </w:t>
      </w:r>
      <w:r w:rsidR="006B1999" w:rsidRPr="000765E2">
        <w:rPr>
          <w:rFonts w:ascii="Times New Roman" w:hAnsi="Times New Roman"/>
          <w:sz w:val="26"/>
          <w:szCs w:val="26"/>
        </w:rPr>
        <w:t>эффективности деятельности</w:t>
      </w:r>
      <w:r w:rsidRPr="000765E2">
        <w:rPr>
          <w:rFonts w:ascii="Times New Roman" w:hAnsi="Times New Roman"/>
          <w:sz w:val="26"/>
          <w:szCs w:val="26"/>
        </w:rPr>
        <w:t xml:space="preserve"> муниципальных унитарных предприятий, утвержден Реестр показателей экономической эффективности деятельности муниципальных унитарных предприятий.</w:t>
      </w:r>
    </w:p>
    <w:p w14:paraId="5DC6665F" w14:textId="793547E8" w:rsidR="00DC3B22" w:rsidRPr="005A6C5D" w:rsidRDefault="00DC3B22" w:rsidP="003F2C1A">
      <w:pPr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6C5D">
        <w:rPr>
          <w:rFonts w:ascii="Times New Roman" w:hAnsi="Times New Roman"/>
          <w:sz w:val="26"/>
          <w:szCs w:val="26"/>
        </w:rPr>
        <w:lastRenderedPageBreak/>
        <w:t>За 202</w:t>
      </w:r>
      <w:r w:rsidR="003C6F21" w:rsidRPr="005A6C5D">
        <w:rPr>
          <w:rFonts w:ascii="Times New Roman" w:hAnsi="Times New Roman"/>
          <w:sz w:val="26"/>
          <w:szCs w:val="26"/>
        </w:rPr>
        <w:t>1</w:t>
      </w:r>
      <w:r w:rsidRPr="005A6C5D">
        <w:rPr>
          <w:rFonts w:ascii="Times New Roman" w:hAnsi="Times New Roman"/>
          <w:sz w:val="26"/>
          <w:szCs w:val="26"/>
        </w:rPr>
        <w:t xml:space="preserve"> год проведено 4 заседания комиссии по рассмотрению показателей экономической эффективности деятельности муниципальных унитарных предприятий.</w:t>
      </w:r>
    </w:p>
    <w:p w14:paraId="1F52264D" w14:textId="34A1ABF7" w:rsidR="00DC3B22" w:rsidRPr="005A6C5D" w:rsidRDefault="00DC3B22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C5D">
        <w:rPr>
          <w:rFonts w:ascii="Times New Roman" w:hAnsi="Times New Roman"/>
          <w:sz w:val="26"/>
          <w:szCs w:val="26"/>
        </w:rPr>
        <w:t>Муниципальными предприятиями городского округа за 9 месяцев 202</w:t>
      </w:r>
      <w:r w:rsidR="003C6F21" w:rsidRPr="005A6C5D">
        <w:rPr>
          <w:rFonts w:ascii="Times New Roman" w:hAnsi="Times New Roman"/>
          <w:sz w:val="26"/>
          <w:szCs w:val="26"/>
        </w:rPr>
        <w:t>1</w:t>
      </w:r>
      <w:r w:rsidRPr="005A6C5D">
        <w:rPr>
          <w:rFonts w:ascii="Times New Roman" w:hAnsi="Times New Roman"/>
          <w:sz w:val="26"/>
          <w:szCs w:val="26"/>
        </w:rPr>
        <w:t xml:space="preserve"> года реализовано товаров и оказано услуг на сумму </w:t>
      </w:r>
      <w:r w:rsidR="003C6F21" w:rsidRPr="005A6C5D">
        <w:rPr>
          <w:rFonts w:ascii="Times New Roman" w:hAnsi="Times New Roman"/>
          <w:sz w:val="26"/>
          <w:szCs w:val="26"/>
        </w:rPr>
        <w:t>73278</w:t>
      </w:r>
      <w:r w:rsidRPr="005A6C5D">
        <w:rPr>
          <w:rFonts w:ascii="Times New Roman" w:hAnsi="Times New Roman"/>
          <w:sz w:val="26"/>
          <w:szCs w:val="26"/>
        </w:rPr>
        <w:t xml:space="preserve"> тыс. руб</w:t>
      </w:r>
      <w:r w:rsidR="005A6C5D">
        <w:rPr>
          <w:rFonts w:ascii="Times New Roman" w:hAnsi="Times New Roman"/>
          <w:sz w:val="26"/>
          <w:szCs w:val="26"/>
        </w:rPr>
        <w:t>лей</w:t>
      </w:r>
      <w:r w:rsidRPr="005A6C5D">
        <w:rPr>
          <w:rFonts w:ascii="Times New Roman" w:hAnsi="Times New Roman"/>
          <w:sz w:val="26"/>
          <w:szCs w:val="26"/>
        </w:rPr>
        <w:t>, что к соответствующему периоду 20</w:t>
      </w:r>
      <w:r w:rsidR="003C6F21" w:rsidRPr="005A6C5D">
        <w:rPr>
          <w:rFonts w:ascii="Times New Roman" w:hAnsi="Times New Roman"/>
          <w:sz w:val="26"/>
          <w:szCs w:val="26"/>
        </w:rPr>
        <w:t>20</w:t>
      </w:r>
      <w:r w:rsidRPr="005A6C5D">
        <w:rPr>
          <w:rFonts w:ascii="Times New Roman" w:hAnsi="Times New Roman"/>
          <w:sz w:val="26"/>
          <w:szCs w:val="26"/>
        </w:rPr>
        <w:t xml:space="preserve"> </w:t>
      </w:r>
      <w:r w:rsidR="006B1999" w:rsidRPr="005A6C5D">
        <w:rPr>
          <w:rFonts w:ascii="Times New Roman" w:hAnsi="Times New Roman"/>
          <w:sz w:val="26"/>
          <w:szCs w:val="26"/>
        </w:rPr>
        <w:t>года составляет</w:t>
      </w:r>
      <w:r w:rsidRPr="005A6C5D">
        <w:rPr>
          <w:rFonts w:ascii="Times New Roman" w:hAnsi="Times New Roman"/>
          <w:sz w:val="26"/>
          <w:szCs w:val="26"/>
        </w:rPr>
        <w:t xml:space="preserve"> </w:t>
      </w:r>
      <w:r w:rsidR="003C6F21" w:rsidRPr="005A6C5D">
        <w:rPr>
          <w:rFonts w:ascii="Times New Roman" w:hAnsi="Times New Roman"/>
          <w:sz w:val="26"/>
          <w:szCs w:val="26"/>
        </w:rPr>
        <w:t>105,7</w:t>
      </w:r>
      <w:r w:rsidRPr="005A6C5D">
        <w:rPr>
          <w:rFonts w:ascii="Times New Roman" w:hAnsi="Times New Roman"/>
          <w:sz w:val="26"/>
          <w:szCs w:val="26"/>
        </w:rPr>
        <w:t xml:space="preserve"> %.</w:t>
      </w:r>
    </w:p>
    <w:p w14:paraId="2D941F02" w14:textId="4A712BC9" w:rsidR="00DC3B22" w:rsidRPr="005A6C5D" w:rsidRDefault="00DC3B22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C5D">
        <w:rPr>
          <w:rFonts w:ascii="Times New Roman" w:hAnsi="Times New Roman"/>
          <w:sz w:val="26"/>
          <w:szCs w:val="26"/>
        </w:rPr>
        <w:t xml:space="preserve">За анализируемый период финансовый результат от </w:t>
      </w:r>
      <w:r w:rsidR="006B1999" w:rsidRPr="005A6C5D">
        <w:rPr>
          <w:rFonts w:ascii="Times New Roman" w:hAnsi="Times New Roman"/>
          <w:sz w:val="26"/>
          <w:szCs w:val="26"/>
        </w:rPr>
        <w:t>деятельности муниципальных</w:t>
      </w:r>
      <w:r w:rsidRPr="005A6C5D">
        <w:rPr>
          <w:rFonts w:ascii="Times New Roman" w:hAnsi="Times New Roman"/>
          <w:sz w:val="26"/>
          <w:szCs w:val="26"/>
        </w:rPr>
        <w:t xml:space="preserve"> унитарных предприятий городского округа составил </w:t>
      </w:r>
      <w:r w:rsidR="003C6F21" w:rsidRPr="005A6C5D">
        <w:rPr>
          <w:rFonts w:ascii="Times New Roman" w:hAnsi="Times New Roman"/>
          <w:sz w:val="26"/>
          <w:szCs w:val="26"/>
        </w:rPr>
        <w:t>3036</w:t>
      </w:r>
      <w:r w:rsidRPr="005A6C5D">
        <w:rPr>
          <w:rFonts w:ascii="Times New Roman" w:hAnsi="Times New Roman"/>
          <w:sz w:val="26"/>
          <w:szCs w:val="26"/>
        </w:rPr>
        <w:t xml:space="preserve"> тыс. руб</w:t>
      </w:r>
      <w:r w:rsidR="005A6C5D" w:rsidRPr="005A6C5D">
        <w:rPr>
          <w:rFonts w:ascii="Times New Roman" w:hAnsi="Times New Roman"/>
          <w:sz w:val="26"/>
          <w:szCs w:val="26"/>
        </w:rPr>
        <w:t>лей</w:t>
      </w:r>
      <w:r w:rsidRPr="005A6C5D">
        <w:rPr>
          <w:rFonts w:ascii="Times New Roman" w:hAnsi="Times New Roman"/>
          <w:sz w:val="26"/>
          <w:szCs w:val="26"/>
        </w:rPr>
        <w:t xml:space="preserve"> прибыли. За аналогичный период 20</w:t>
      </w:r>
      <w:r w:rsidR="003C6F21" w:rsidRPr="005A6C5D">
        <w:rPr>
          <w:rFonts w:ascii="Times New Roman" w:hAnsi="Times New Roman"/>
          <w:sz w:val="26"/>
          <w:szCs w:val="26"/>
        </w:rPr>
        <w:t>20</w:t>
      </w:r>
      <w:r w:rsidRPr="005A6C5D">
        <w:rPr>
          <w:rFonts w:ascii="Times New Roman" w:hAnsi="Times New Roman"/>
          <w:sz w:val="26"/>
          <w:szCs w:val="26"/>
        </w:rPr>
        <w:t xml:space="preserve"> года прибыль составляла </w:t>
      </w:r>
      <w:r w:rsidR="003C6F21" w:rsidRPr="005A6C5D">
        <w:rPr>
          <w:rFonts w:ascii="Times New Roman" w:hAnsi="Times New Roman"/>
          <w:sz w:val="26"/>
          <w:szCs w:val="26"/>
        </w:rPr>
        <w:t>2062</w:t>
      </w:r>
      <w:r w:rsidRPr="005A6C5D">
        <w:rPr>
          <w:rFonts w:ascii="Times New Roman" w:hAnsi="Times New Roman"/>
          <w:sz w:val="26"/>
          <w:szCs w:val="26"/>
        </w:rPr>
        <w:t xml:space="preserve"> тыс. руб</w:t>
      </w:r>
      <w:r w:rsidR="005A6C5D" w:rsidRPr="005A6C5D">
        <w:rPr>
          <w:rFonts w:ascii="Times New Roman" w:hAnsi="Times New Roman"/>
          <w:sz w:val="26"/>
          <w:szCs w:val="26"/>
        </w:rPr>
        <w:t>лей</w:t>
      </w:r>
      <w:r w:rsidRPr="005A6C5D">
        <w:rPr>
          <w:rFonts w:ascii="Times New Roman" w:hAnsi="Times New Roman"/>
          <w:sz w:val="26"/>
          <w:szCs w:val="26"/>
        </w:rPr>
        <w:t>.</w:t>
      </w:r>
    </w:p>
    <w:p w14:paraId="26764AB2" w14:textId="76A09EDF" w:rsidR="00DC3B22" w:rsidRPr="005A6C5D" w:rsidRDefault="00DC3B22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C5D">
        <w:rPr>
          <w:rFonts w:ascii="Times New Roman" w:hAnsi="Times New Roman"/>
          <w:sz w:val="26"/>
          <w:szCs w:val="26"/>
        </w:rPr>
        <w:t>Среднесписочная численность работающих на муниципальных предприятиях городского округа составила 6</w:t>
      </w:r>
      <w:r w:rsidR="00266AF6" w:rsidRPr="005A6C5D">
        <w:rPr>
          <w:rFonts w:ascii="Times New Roman" w:hAnsi="Times New Roman"/>
          <w:sz w:val="26"/>
          <w:szCs w:val="26"/>
        </w:rPr>
        <w:t>5</w:t>
      </w:r>
      <w:r w:rsidRPr="005A6C5D">
        <w:rPr>
          <w:rFonts w:ascii="Times New Roman" w:hAnsi="Times New Roman"/>
          <w:sz w:val="26"/>
          <w:szCs w:val="26"/>
        </w:rPr>
        <w:t xml:space="preserve"> человек, по сравнению с 9 месяцами 20</w:t>
      </w:r>
      <w:r w:rsidR="00266AF6" w:rsidRPr="005A6C5D">
        <w:rPr>
          <w:rFonts w:ascii="Times New Roman" w:hAnsi="Times New Roman"/>
          <w:sz w:val="26"/>
          <w:szCs w:val="26"/>
        </w:rPr>
        <w:t>20</w:t>
      </w:r>
      <w:r w:rsidRPr="005A6C5D">
        <w:rPr>
          <w:rFonts w:ascii="Times New Roman" w:hAnsi="Times New Roman"/>
          <w:sz w:val="26"/>
          <w:szCs w:val="26"/>
        </w:rPr>
        <w:t xml:space="preserve"> года сократилась на </w:t>
      </w:r>
      <w:r w:rsidR="00266AF6" w:rsidRPr="005A6C5D">
        <w:rPr>
          <w:rFonts w:ascii="Times New Roman" w:hAnsi="Times New Roman"/>
          <w:sz w:val="26"/>
          <w:szCs w:val="26"/>
        </w:rPr>
        <w:t>2</w:t>
      </w:r>
      <w:r w:rsidRPr="005A6C5D">
        <w:rPr>
          <w:rFonts w:ascii="Times New Roman" w:hAnsi="Times New Roman"/>
          <w:sz w:val="26"/>
          <w:szCs w:val="26"/>
        </w:rPr>
        <w:t xml:space="preserve"> человека.</w:t>
      </w:r>
    </w:p>
    <w:bookmarkEnd w:id="0"/>
    <w:p w14:paraId="231C66A2" w14:textId="77777777" w:rsidR="00D8386F" w:rsidRPr="00B46869" w:rsidRDefault="00D8386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9A11C5" w14:textId="73ACED13" w:rsidR="00DC3B22" w:rsidRDefault="00575205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6C5D">
        <w:rPr>
          <w:rFonts w:ascii="Times New Roman" w:hAnsi="Times New Roman" w:cs="Times New Roman"/>
          <w:b/>
          <w:sz w:val="26"/>
          <w:szCs w:val="26"/>
        </w:rPr>
        <w:t>2.4.</w:t>
      </w:r>
      <w:r w:rsidR="00DF2547">
        <w:rPr>
          <w:rFonts w:ascii="Times New Roman" w:hAnsi="Times New Roman" w:cs="Times New Roman"/>
          <w:b/>
          <w:sz w:val="26"/>
          <w:szCs w:val="26"/>
        </w:rPr>
        <w:t>6</w:t>
      </w:r>
      <w:r w:rsidR="00DC3B22" w:rsidRPr="005A6C5D">
        <w:rPr>
          <w:rFonts w:ascii="Times New Roman" w:hAnsi="Times New Roman" w:cs="Times New Roman"/>
          <w:b/>
          <w:sz w:val="26"/>
          <w:szCs w:val="26"/>
        </w:rPr>
        <w:t xml:space="preserve">. Результаты </w:t>
      </w:r>
      <w:proofErr w:type="gramStart"/>
      <w:r w:rsidR="00DC3B22" w:rsidRPr="005A6C5D">
        <w:rPr>
          <w:rFonts w:ascii="Times New Roman" w:hAnsi="Times New Roman" w:cs="Times New Roman"/>
          <w:b/>
          <w:sz w:val="26"/>
          <w:szCs w:val="26"/>
        </w:rPr>
        <w:t>мониторинга  удовлетворенности</w:t>
      </w:r>
      <w:proofErr w:type="gramEnd"/>
      <w:r w:rsidR="00DC3B22" w:rsidRPr="005A6C5D">
        <w:rPr>
          <w:rFonts w:ascii="Times New Roman" w:hAnsi="Times New Roman" w:cs="Times New Roman"/>
          <w:b/>
          <w:sz w:val="26"/>
          <w:szCs w:val="26"/>
        </w:rPr>
        <w:t xml:space="preserve"> населения и субъектов малого и среднего предпринимательства деятельностью в сфере финансовых услуг, осуществляемой на территории </w:t>
      </w:r>
      <w:r w:rsidRPr="005A6C5D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14:paraId="4D6B836A" w14:textId="77777777" w:rsidR="00DF2547" w:rsidRPr="005A6C5D" w:rsidRDefault="00DF2547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3F390E" w14:textId="77777777" w:rsidR="00D8386F" w:rsidRPr="005A6C5D" w:rsidRDefault="00D8386F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6C5D">
        <w:rPr>
          <w:rFonts w:ascii="Times New Roman" w:hAnsi="Times New Roman" w:cs="Times New Roman"/>
          <w:sz w:val="26"/>
          <w:szCs w:val="26"/>
        </w:rPr>
        <w:t>В рамках проведения еже</w:t>
      </w:r>
      <w:r w:rsidR="00520076" w:rsidRPr="005A6C5D">
        <w:rPr>
          <w:rFonts w:ascii="Times New Roman" w:hAnsi="Times New Roman" w:cs="Times New Roman"/>
          <w:sz w:val="26"/>
          <w:szCs w:val="26"/>
        </w:rPr>
        <w:t xml:space="preserve">годного мониторинга состояния </w:t>
      </w:r>
      <w:r w:rsidRPr="005A6C5D">
        <w:rPr>
          <w:rFonts w:ascii="Times New Roman" w:hAnsi="Times New Roman" w:cs="Times New Roman"/>
          <w:sz w:val="26"/>
          <w:szCs w:val="26"/>
        </w:rPr>
        <w:t>и развития конкуренции на товарных рынках Приморского края министерство экономического развития Приморского края проводит опрос мнения потребителей финансовых услуг на региональных и муниципальных рынках.</w:t>
      </w:r>
    </w:p>
    <w:p w14:paraId="7B7C7EC9" w14:textId="099C67AF" w:rsidR="00D8386F" w:rsidRPr="0008741B" w:rsidRDefault="00D8386F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741B">
        <w:rPr>
          <w:rFonts w:ascii="Times New Roman" w:hAnsi="Times New Roman" w:cs="Times New Roman"/>
          <w:sz w:val="26"/>
          <w:szCs w:val="26"/>
        </w:rPr>
        <w:t>Жители городского о</w:t>
      </w:r>
      <w:r w:rsidR="00520076" w:rsidRPr="0008741B">
        <w:rPr>
          <w:rFonts w:ascii="Times New Roman" w:hAnsi="Times New Roman" w:cs="Times New Roman"/>
          <w:sz w:val="26"/>
          <w:szCs w:val="26"/>
        </w:rPr>
        <w:t xml:space="preserve">круга приняли активное участие </w:t>
      </w:r>
      <w:r w:rsidRPr="0008741B">
        <w:rPr>
          <w:rFonts w:ascii="Times New Roman" w:hAnsi="Times New Roman" w:cs="Times New Roman"/>
          <w:sz w:val="26"/>
          <w:szCs w:val="26"/>
        </w:rPr>
        <w:t xml:space="preserve">в анкетировании и ответили на ряд вопросов, посвященных </w:t>
      </w:r>
      <w:r w:rsidR="00520076" w:rsidRPr="0008741B">
        <w:rPr>
          <w:rFonts w:ascii="Times New Roman" w:hAnsi="Times New Roman" w:cs="Times New Roman"/>
          <w:sz w:val="26"/>
          <w:szCs w:val="26"/>
        </w:rPr>
        <w:t xml:space="preserve">оценке уровня востребованности </w:t>
      </w:r>
      <w:r w:rsidRPr="0008741B">
        <w:rPr>
          <w:rFonts w:ascii="Times New Roman" w:hAnsi="Times New Roman" w:cs="Times New Roman"/>
          <w:sz w:val="26"/>
          <w:szCs w:val="26"/>
        </w:rPr>
        <w:t>финансовых услуг, удовлетворенности этими услугами и работой финансовых организаций, предоставляющих услуги.</w:t>
      </w:r>
      <w:r w:rsidR="00520076" w:rsidRPr="0008741B">
        <w:rPr>
          <w:rFonts w:ascii="Times New Roman" w:hAnsi="Times New Roman" w:cs="Times New Roman"/>
          <w:sz w:val="26"/>
          <w:szCs w:val="26"/>
        </w:rPr>
        <w:t xml:space="preserve"> </w:t>
      </w:r>
      <w:r w:rsidRPr="0008741B">
        <w:rPr>
          <w:rFonts w:ascii="Times New Roman" w:hAnsi="Times New Roman" w:cs="Times New Roman"/>
          <w:sz w:val="26"/>
          <w:szCs w:val="26"/>
        </w:rPr>
        <w:t xml:space="preserve">В опросе приняли участие </w:t>
      </w:r>
      <w:r w:rsidR="005C4E67" w:rsidRPr="0008741B">
        <w:rPr>
          <w:rFonts w:ascii="Times New Roman" w:hAnsi="Times New Roman" w:cs="Times New Roman"/>
          <w:sz w:val="26"/>
          <w:szCs w:val="26"/>
        </w:rPr>
        <w:t>39</w:t>
      </w:r>
      <w:r w:rsidRPr="0008741B">
        <w:rPr>
          <w:rFonts w:ascii="Times New Roman" w:hAnsi="Times New Roman" w:cs="Times New Roman"/>
          <w:sz w:val="26"/>
          <w:szCs w:val="26"/>
        </w:rPr>
        <w:t xml:space="preserve"> жителя города Спасска-Дальнего - </w:t>
      </w:r>
      <w:r w:rsidR="005C4E67" w:rsidRPr="0008741B">
        <w:rPr>
          <w:rFonts w:ascii="Times New Roman" w:hAnsi="Times New Roman" w:cs="Times New Roman"/>
          <w:sz w:val="26"/>
          <w:szCs w:val="26"/>
        </w:rPr>
        <w:t>33</w:t>
      </w:r>
      <w:r w:rsidRPr="0008741B">
        <w:rPr>
          <w:rFonts w:ascii="Times New Roman" w:hAnsi="Times New Roman" w:cs="Times New Roman"/>
          <w:sz w:val="26"/>
          <w:szCs w:val="26"/>
        </w:rPr>
        <w:t xml:space="preserve"> женщины и </w:t>
      </w:r>
      <w:r w:rsidR="005C4E67" w:rsidRPr="0008741B">
        <w:rPr>
          <w:rFonts w:ascii="Times New Roman" w:hAnsi="Times New Roman" w:cs="Times New Roman"/>
          <w:sz w:val="26"/>
          <w:szCs w:val="26"/>
        </w:rPr>
        <w:t>6</w:t>
      </w:r>
      <w:r w:rsidRPr="0008741B">
        <w:rPr>
          <w:rFonts w:ascii="Times New Roman" w:hAnsi="Times New Roman" w:cs="Times New Roman"/>
          <w:sz w:val="26"/>
          <w:szCs w:val="26"/>
        </w:rPr>
        <w:t xml:space="preserve"> мужчин.</w:t>
      </w:r>
      <w:r w:rsidR="00520076" w:rsidRPr="0008741B">
        <w:rPr>
          <w:rFonts w:ascii="Times New Roman" w:hAnsi="Times New Roman" w:cs="Times New Roman"/>
          <w:sz w:val="26"/>
          <w:szCs w:val="26"/>
        </w:rPr>
        <w:t xml:space="preserve"> </w:t>
      </w:r>
      <w:r w:rsidR="005C4E67" w:rsidRPr="0008741B">
        <w:rPr>
          <w:rFonts w:ascii="Times New Roman" w:hAnsi="Times New Roman" w:cs="Times New Roman"/>
          <w:sz w:val="26"/>
          <w:szCs w:val="26"/>
        </w:rPr>
        <w:t xml:space="preserve">Основной возраст опрошенных – 45-54 года. </w:t>
      </w:r>
      <w:r w:rsidR="00520076" w:rsidRPr="0008741B">
        <w:rPr>
          <w:rFonts w:ascii="Times New Roman" w:hAnsi="Times New Roman" w:cs="Times New Roman"/>
          <w:sz w:val="26"/>
          <w:szCs w:val="26"/>
        </w:rPr>
        <w:t>И</w:t>
      </w:r>
      <w:r w:rsidRPr="0008741B">
        <w:rPr>
          <w:rFonts w:ascii="Times New Roman" w:hAnsi="Times New Roman" w:cs="Times New Roman"/>
          <w:sz w:val="26"/>
          <w:szCs w:val="26"/>
        </w:rPr>
        <w:t xml:space="preserve">з опрошенных жителей – </w:t>
      </w:r>
      <w:r w:rsidR="005C4E67" w:rsidRPr="0008741B">
        <w:rPr>
          <w:rFonts w:ascii="Times New Roman" w:hAnsi="Times New Roman" w:cs="Times New Roman"/>
          <w:sz w:val="26"/>
          <w:szCs w:val="26"/>
        </w:rPr>
        <w:t>38</w:t>
      </w:r>
      <w:r w:rsidR="00520076" w:rsidRPr="0008741B">
        <w:rPr>
          <w:rFonts w:ascii="Times New Roman" w:hAnsi="Times New Roman" w:cs="Times New Roman"/>
          <w:sz w:val="26"/>
          <w:szCs w:val="26"/>
        </w:rPr>
        <w:t xml:space="preserve"> -</w:t>
      </w:r>
      <w:r w:rsidRPr="0008741B">
        <w:rPr>
          <w:rFonts w:ascii="Times New Roman" w:hAnsi="Times New Roman" w:cs="Times New Roman"/>
          <w:sz w:val="26"/>
          <w:szCs w:val="26"/>
        </w:rPr>
        <w:t xml:space="preserve">работающие, </w:t>
      </w:r>
      <w:r w:rsidR="005C4E67" w:rsidRPr="0008741B">
        <w:rPr>
          <w:rFonts w:ascii="Times New Roman" w:hAnsi="Times New Roman" w:cs="Times New Roman"/>
          <w:sz w:val="26"/>
          <w:szCs w:val="26"/>
        </w:rPr>
        <w:t>19</w:t>
      </w:r>
      <w:r w:rsidRPr="0008741B">
        <w:rPr>
          <w:rFonts w:ascii="Times New Roman" w:hAnsi="Times New Roman" w:cs="Times New Roman"/>
          <w:sz w:val="26"/>
          <w:szCs w:val="26"/>
        </w:rPr>
        <w:t xml:space="preserve"> - имеют </w:t>
      </w:r>
      <w:r w:rsidR="005C4E67" w:rsidRPr="0008741B">
        <w:rPr>
          <w:rFonts w:ascii="Times New Roman" w:hAnsi="Times New Roman" w:cs="Times New Roman"/>
          <w:sz w:val="26"/>
          <w:szCs w:val="26"/>
        </w:rPr>
        <w:t>2</w:t>
      </w:r>
      <w:r w:rsidRPr="0008741B">
        <w:rPr>
          <w:rFonts w:ascii="Times New Roman" w:hAnsi="Times New Roman" w:cs="Times New Roman"/>
          <w:sz w:val="26"/>
          <w:szCs w:val="26"/>
        </w:rPr>
        <w:t xml:space="preserve"> </w:t>
      </w:r>
      <w:r w:rsidR="006B1999" w:rsidRPr="0008741B">
        <w:rPr>
          <w:rFonts w:ascii="Times New Roman" w:hAnsi="Times New Roman" w:cs="Times New Roman"/>
          <w:sz w:val="26"/>
          <w:szCs w:val="26"/>
        </w:rPr>
        <w:t>ребенка,</w:t>
      </w:r>
      <w:r w:rsidR="005C4E67" w:rsidRPr="0008741B">
        <w:rPr>
          <w:rFonts w:ascii="Times New Roman" w:hAnsi="Times New Roman" w:cs="Times New Roman"/>
          <w:sz w:val="26"/>
          <w:szCs w:val="26"/>
        </w:rPr>
        <w:t xml:space="preserve"> 53,8% охарактеризовали свое финансовое положение «нам хватает на еду и на одежду, но для покупки импортного холодильника или стиральной машины-автомат</w:t>
      </w:r>
      <w:r w:rsidR="005C5BA4" w:rsidRPr="0008741B">
        <w:rPr>
          <w:rFonts w:ascii="Times New Roman" w:hAnsi="Times New Roman" w:cs="Times New Roman"/>
          <w:sz w:val="26"/>
          <w:szCs w:val="26"/>
        </w:rPr>
        <w:t>, нам пришлось бы копить или брать в долг/кредит, 2 опрошенных с</w:t>
      </w:r>
      <w:r w:rsidR="0008741B" w:rsidRPr="0008741B">
        <w:rPr>
          <w:rFonts w:ascii="Times New Roman" w:hAnsi="Times New Roman" w:cs="Times New Roman"/>
          <w:sz w:val="26"/>
          <w:szCs w:val="26"/>
        </w:rPr>
        <w:t>в</w:t>
      </w:r>
      <w:r w:rsidR="005C5BA4" w:rsidRPr="0008741B">
        <w:rPr>
          <w:rFonts w:ascii="Times New Roman" w:hAnsi="Times New Roman" w:cs="Times New Roman"/>
          <w:sz w:val="26"/>
          <w:szCs w:val="26"/>
        </w:rPr>
        <w:t>ое материальное положение представили «нам не всегда хватает денег даже на еду».</w:t>
      </w:r>
    </w:p>
    <w:p w14:paraId="4DEEBA16" w14:textId="59B3BBA3" w:rsidR="00EC194E" w:rsidRPr="00B46869" w:rsidRDefault="00EC194E" w:rsidP="003F2C1A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5F323A8C" wp14:editId="6F45730F">
            <wp:extent cx="5867401" cy="4276726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F9530E0-29A4-4279-A53A-5332E90E3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218E7C4" w14:textId="59C8B8E1" w:rsidR="00D8386F" w:rsidRPr="00B46869" w:rsidRDefault="00D8386F" w:rsidP="003F2C1A">
      <w:pPr>
        <w:spacing w:after="0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080490F" w14:textId="54294F2C" w:rsidR="00D8386F" w:rsidRPr="0008741B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741B">
        <w:rPr>
          <w:rFonts w:ascii="Times New Roman" w:hAnsi="Times New Roman" w:cs="Times New Roman"/>
          <w:sz w:val="26"/>
          <w:szCs w:val="26"/>
        </w:rPr>
        <w:t>По представленным данным видно, что основная масса опрошенных не пользовалась указанными финансовыми продуктами</w:t>
      </w:r>
      <w:r w:rsidR="00C22C5D" w:rsidRPr="0008741B">
        <w:rPr>
          <w:rFonts w:ascii="Times New Roman" w:hAnsi="Times New Roman" w:cs="Times New Roman"/>
          <w:sz w:val="26"/>
          <w:szCs w:val="26"/>
        </w:rPr>
        <w:t xml:space="preserve"> и лишь банковский вклад 18 человек </w:t>
      </w:r>
      <w:r w:rsidR="009E270E" w:rsidRPr="0008741B">
        <w:rPr>
          <w:rFonts w:ascii="Times New Roman" w:hAnsi="Times New Roman" w:cs="Times New Roman"/>
          <w:sz w:val="26"/>
          <w:szCs w:val="26"/>
        </w:rPr>
        <w:t>либо имеют сейчас, либо пользовались за последние 12 месяцев.</w:t>
      </w:r>
      <w:r w:rsidRPr="0008741B">
        <w:rPr>
          <w:rFonts w:ascii="Times New Roman" w:hAnsi="Times New Roman" w:cs="Times New Roman"/>
          <w:sz w:val="26"/>
          <w:szCs w:val="26"/>
        </w:rPr>
        <w:t xml:space="preserve"> </w:t>
      </w:r>
      <w:r w:rsidR="009E270E" w:rsidRPr="0008741B">
        <w:rPr>
          <w:rFonts w:ascii="Times New Roman" w:hAnsi="Times New Roman" w:cs="Times New Roman"/>
          <w:sz w:val="26"/>
          <w:szCs w:val="26"/>
        </w:rPr>
        <w:t>Причины такого поведения</w:t>
      </w:r>
      <w:r w:rsidRPr="0008741B">
        <w:rPr>
          <w:rFonts w:ascii="Times New Roman" w:hAnsi="Times New Roman" w:cs="Times New Roman"/>
          <w:sz w:val="26"/>
          <w:szCs w:val="26"/>
        </w:rPr>
        <w:t xml:space="preserve">: недостаточно свободных денег – </w:t>
      </w:r>
      <w:r w:rsidR="009E270E" w:rsidRPr="0008741B">
        <w:rPr>
          <w:rFonts w:ascii="Times New Roman" w:hAnsi="Times New Roman" w:cs="Times New Roman"/>
          <w:sz w:val="26"/>
          <w:szCs w:val="26"/>
        </w:rPr>
        <w:t>16</w:t>
      </w:r>
      <w:r w:rsidRPr="0008741B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9E270E" w:rsidRPr="0008741B">
        <w:rPr>
          <w:rFonts w:ascii="Times New Roman" w:hAnsi="Times New Roman" w:cs="Times New Roman"/>
          <w:sz w:val="26"/>
          <w:szCs w:val="26"/>
        </w:rPr>
        <w:t>предлагаемая процентная ставка слишком низкая – 5 человек, не доверие к финансовым организациям</w:t>
      </w:r>
      <w:r w:rsidR="0089166A" w:rsidRPr="0008741B">
        <w:rPr>
          <w:rFonts w:ascii="Times New Roman" w:hAnsi="Times New Roman" w:cs="Times New Roman"/>
          <w:sz w:val="26"/>
          <w:szCs w:val="26"/>
        </w:rPr>
        <w:t xml:space="preserve"> – 2 человека</w:t>
      </w:r>
      <w:r w:rsidRPr="0008741B">
        <w:rPr>
          <w:rFonts w:ascii="Times New Roman" w:hAnsi="Times New Roman" w:cs="Times New Roman"/>
          <w:sz w:val="26"/>
          <w:szCs w:val="26"/>
        </w:rPr>
        <w:t>.</w:t>
      </w:r>
    </w:p>
    <w:p w14:paraId="7BDFBB0E" w14:textId="110D0FAB" w:rsidR="003A4613" w:rsidRPr="00B46869" w:rsidRDefault="003A4613" w:rsidP="003F2C1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3D1ECEFD" wp14:editId="7150379C">
            <wp:extent cx="5432425" cy="5421854"/>
            <wp:effectExtent l="0" t="0" r="0" b="0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09ADA955-24B7-402C-802F-616D555198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47F8BDC" w14:textId="77777777" w:rsidR="00D8386F" w:rsidRPr="00B46869" w:rsidRDefault="00D8386F" w:rsidP="003F2C1A">
      <w:pPr>
        <w:tabs>
          <w:tab w:val="left" w:pos="1065"/>
        </w:tabs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7C252E5E" w14:textId="7189FEF7" w:rsidR="00D8386F" w:rsidRPr="00B46869" w:rsidRDefault="00D8386F" w:rsidP="003F2C1A">
      <w:pPr>
        <w:tabs>
          <w:tab w:val="left" w:pos="1065"/>
        </w:tabs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14:paraId="3970B5DF" w14:textId="1C8D3345" w:rsidR="00D8386F" w:rsidRPr="0008741B" w:rsidRDefault="00D8386F" w:rsidP="003F2C1A">
      <w:pPr>
        <w:tabs>
          <w:tab w:val="left" w:pos="10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741B">
        <w:rPr>
          <w:rFonts w:ascii="Times New Roman" w:hAnsi="Times New Roman" w:cs="Times New Roman"/>
          <w:sz w:val="26"/>
          <w:szCs w:val="26"/>
        </w:rPr>
        <w:t>Из приведенно</w:t>
      </w:r>
      <w:r w:rsidR="00D01DFD" w:rsidRPr="0008741B">
        <w:rPr>
          <w:rFonts w:ascii="Times New Roman" w:hAnsi="Times New Roman" w:cs="Times New Roman"/>
          <w:sz w:val="26"/>
          <w:szCs w:val="26"/>
        </w:rPr>
        <w:t>й</w:t>
      </w:r>
      <w:r w:rsidRPr="0008741B">
        <w:rPr>
          <w:rFonts w:ascii="Times New Roman" w:hAnsi="Times New Roman" w:cs="Times New Roman"/>
          <w:sz w:val="26"/>
          <w:szCs w:val="26"/>
        </w:rPr>
        <w:t xml:space="preserve"> </w:t>
      </w:r>
      <w:r w:rsidR="00D01DFD" w:rsidRPr="0008741B">
        <w:rPr>
          <w:rFonts w:ascii="Times New Roman" w:hAnsi="Times New Roman" w:cs="Times New Roman"/>
          <w:sz w:val="26"/>
          <w:szCs w:val="26"/>
        </w:rPr>
        <w:t>диаграммы</w:t>
      </w:r>
      <w:r w:rsidRPr="0008741B">
        <w:rPr>
          <w:rFonts w:ascii="Times New Roman" w:hAnsi="Times New Roman" w:cs="Times New Roman"/>
          <w:sz w:val="26"/>
          <w:szCs w:val="26"/>
        </w:rPr>
        <w:t xml:space="preserve"> видно, что</w:t>
      </w:r>
      <w:r w:rsidR="003A4613" w:rsidRPr="0008741B">
        <w:rPr>
          <w:rFonts w:ascii="Times New Roman" w:hAnsi="Times New Roman" w:cs="Times New Roman"/>
          <w:sz w:val="26"/>
          <w:szCs w:val="26"/>
        </w:rPr>
        <w:t xml:space="preserve"> из предложенных финансовых продуктов</w:t>
      </w:r>
      <w:r w:rsidRPr="0008741B">
        <w:rPr>
          <w:rFonts w:ascii="Times New Roman" w:hAnsi="Times New Roman" w:cs="Times New Roman"/>
          <w:sz w:val="26"/>
          <w:szCs w:val="26"/>
        </w:rPr>
        <w:t xml:space="preserve"> востребован</w:t>
      </w:r>
      <w:r w:rsidR="00D01DFD" w:rsidRPr="0008741B">
        <w:rPr>
          <w:rFonts w:ascii="Times New Roman" w:hAnsi="Times New Roman" w:cs="Times New Roman"/>
          <w:sz w:val="26"/>
          <w:szCs w:val="26"/>
        </w:rPr>
        <w:t>ы</w:t>
      </w:r>
      <w:r w:rsidRPr="0008741B">
        <w:rPr>
          <w:rFonts w:ascii="Times New Roman" w:hAnsi="Times New Roman" w:cs="Times New Roman"/>
          <w:sz w:val="26"/>
          <w:szCs w:val="26"/>
        </w:rPr>
        <w:t xml:space="preserve"> у населения</w:t>
      </w:r>
      <w:r w:rsidR="00D01DFD" w:rsidRPr="0008741B">
        <w:rPr>
          <w:rFonts w:ascii="Times New Roman" w:hAnsi="Times New Roman" w:cs="Times New Roman"/>
          <w:sz w:val="26"/>
          <w:szCs w:val="26"/>
        </w:rPr>
        <w:t xml:space="preserve"> онлайн кредит в банке 4 </w:t>
      </w:r>
      <w:r w:rsidR="006B1999" w:rsidRPr="0008741B">
        <w:rPr>
          <w:rFonts w:ascii="Times New Roman" w:hAnsi="Times New Roman" w:cs="Times New Roman"/>
          <w:sz w:val="26"/>
          <w:szCs w:val="26"/>
        </w:rPr>
        <w:t>человека, кредит</w:t>
      </w:r>
      <w:r w:rsidRPr="0008741B">
        <w:rPr>
          <w:rFonts w:ascii="Times New Roman" w:hAnsi="Times New Roman" w:cs="Times New Roman"/>
          <w:sz w:val="26"/>
          <w:szCs w:val="26"/>
        </w:rPr>
        <w:t xml:space="preserve"> в банке, не являющийся онлайн-кредитом </w:t>
      </w:r>
      <w:r w:rsidR="006B1999" w:rsidRPr="0008741B">
        <w:rPr>
          <w:rFonts w:ascii="Times New Roman" w:hAnsi="Times New Roman" w:cs="Times New Roman"/>
          <w:sz w:val="26"/>
          <w:szCs w:val="26"/>
        </w:rPr>
        <w:t>- 6</w:t>
      </w:r>
      <w:r w:rsidR="00D01DFD" w:rsidRPr="0008741B">
        <w:rPr>
          <w:rFonts w:ascii="Times New Roman" w:hAnsi="Times New Roman" w:cs="Times New Roman"/>
          <w:sz w:val="26"/>
          <w:szCs w:val="26"/>
        </w:rPr>
        <w:t xml:space="preserve"> человек, использование кредитного лимита по кредитной карте – 6 человек.</w:t>
      </w:r>
      <w:r w:rsidRPr="0008741B">
        <w:rPr>
          <w:rFonts w:ascii="Times New Roman" w:hAnsi="Times New Roman" w:cs="Times New Roman"/>
          <w:sz w:val="26"/>
          <w:szCs w:val="26"/>
        </w:rPr>
        <w:t xml:space="preserve"> </w:t>
      </w:r>
      <w:r w:rsidR="00FE0198" w:rsidRPr="0008741B">
        <w:rPr>
          <w:rFonts w:ascii="Times New Roman" w:hAnsi="Times New Roman" w:cs="Times New Roman"/>
          <w:sz w:val="26"/>
          <w:szCs w:val="26"/>
        </w:rPr>
        <w:t>Н</w:t>
      </w:r>
      <w:r w:rsidRPr="0008741B">
        <w:rPr>
          <w:rFonts w:ascii="Times New Roman" w:hAnsi="Times New Roman" w:cs="Times New Roman"/>
          <w:sz w:val="26"/>
          <w:szCs w:val="26"/>
        </w:rPr>
        <w:t xml:space="preserve">аселение, </w:t>
      </w:r>
      <w:r w:rsidR="00FE0198" w:rsidRPr="0008741B">
        <w:rPr>
          <w:rFonts w:ascii="Times New Roman" w:hAnsi="Times New Roman" w:cs="Times New Roman"/>
          <w:sz w:val="26"/>
          <w:szCs w:val="26"/>
        </w:rPr>
        <w:t>не пользующееся</w:t>
      </w:r>
      <w:r w:rsidRPr="0008741B">
        <w:rPr>
          <w:rFonts w:ascii="Times New Roman" w:hAnsi="Times New Roman" w:cs="Times New Roman"/>
          <w:sz w:val="26"/>
          <w:szCs w:val="26"/>
        </w:rPr>
        <w:t xml:space="preserve"> различными кредитами</w:t>
      </w:r>
      <w:r w:rsidR="00FE0198" w:rsidRPr="0008741B">
        <w:rPr>
          <w:rFonts w:ascii="Times New Roman" w:hAnsi="Times New Roman" w:cs="Times New Roman"/>
          <w:sz w:val="26"/>
          <w:szCs w:val="26"/>
        </w:rPr>
        <w:t>,</w:t>
      </w:r>
      <w:r w:rsidRPr="0008741B">
        <w:rPr>
          <w:rFonts w:ascii="Times New Roman" w:hAnsi="Times New Roman" w:cs="Times New Roman"/>
          <w:sz w:val="26"/>
          <w:szCs w:val="26"/>
        </w:rPr>
        <w:t xml:space="preserve"> объяснили, что не любят кредитов и не хотят жить в долг.</w:t>
      </w:r>
    </w:p>
    <w:p w14:paraId="188564DF" w14:textId="77777777" w:rsidR="0008741B" w:rsidRPr="0008741B" w:rsidRDefault="0008741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3FE113E" w14:textId="6FF4AC5D" w:rsidR="00D8386F" w:rsidRPr="0008741B" w:rsidRDefault="00D8386F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741B">
        <w:rPr>
          <w:rFonts w:ascii="Times New Roman" w:hAnsi="Times New Roman" w:cs="Times New Roman"/>
          <w:sz w:val="26"/>
          <w:szCs w:val="26"/>
        </w:rPr>
        <w:t>Как же население пользовалось дистанционн</w:t>
      </w:r>
      <w:r w:rsidR="00F11928" w:rsidRPr="0008741B">
        <w:rPr>
          <w:rFonts w:ascii="Times New Roman" w:hAnsi="Times New Roman" w:cs="Times New Roman"/>
          <w:sz w:val="26"/>
          <w:szCs w:val="26"/>
        </w:rPr>
        <w:t>ым доступом к банковским счетам?</w:t>
      </w:r>
    </w:p>
    <w:p w14:paraId="73C9DF1E" w14:textId="42FE5EA8" w:rsidR="001F2F73" w:rsidRPr="00B46869" w:rsidRDefault="001F2F73" w:rsidP="003F2C1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lastRenderedPageBreak/>
        <w:drawing>
          <wp:inline distT="0" distB="0" distL="0" distR="0" wp14:anchorId="653D6CA0" wp14:editId="345339EE">
            <wp:extent cx="5830645" cy="3314700"/>
            <wp:effectExtent l="0" t="0" r="0" b="0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1B353DFB-31F9-4C7B-BF88-2C0522C49F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382351D" w14:textId="35732D51" w:rsidR="001F2F73" w:rsidRPr="0008741B" w:rsidRDefault="001F2F73" w:rsidP="003F2C1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41B">
        <w:rPr>
          <w:rFonts w:ascii="Times New Roman" w:hAnsi="Times New Roman" w:cs="Times New Roman"/>
          <w:sz w:val="26"/>
          <w:szCs w:val="26"/>
        </w:rPr>
        <w:t>В приоритете зарплатные карты. Пользуются в настоящее время 37 человек.</w:t>
      </w:r>
    </w:p>
    <w:p w14:paraId="60560329" w14:textId="77777777" w:rsidR="001F2F73" w:rsidRPr="00B46869" w:rsidRDefault="001F2F73" w:rsidP="003F2C1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4E83A36" w14:textId="77777777" w:rsidR="00D8386F" w:rsidRPr="00B46869" w:rsidRDefault="00D8386F" w:rsidP="003F2C1A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drawing>
          <wp:inline distT="0" distB="0" distL="0" distR="0" wp14:anchorId="5DAFE743" wp14:editId="2F520E06">
            <wp:extent cx="5830570" cy="2807746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C0DF66B" w14:textId="3A669B8C" w:rsidR="00D8386F" w:rsidRPr="0008741B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741B">
        <w:rPr>
          <w:rFonts w:ascii="Times New Roman" w:hAnsi="Times New Roman" w:cs="Times New Roman"/>
          <w:sz w:val="26"/>
          <w:szCs w:val="26"/>
        </w:rPr>
        <w:t xml:space="preserve">В большей степени население пользуется денежными переводами/платежами через мобильный банк с помощью специализированного мобильного приложения для смартфона или планшета – </w:t>
      </w:r>
      <w:r w:rsidR="00EF2286" w:rsidRPr="0008741B">
        <w:rPr>
          <w:rFonts w:ascii="Times New Roman" w:hAnsi="Times New Roman" w:cs="Times New Roman"/>
          <w:sz w:val="26"/>
          <w:szCs w:val="26"/>
        </w:rPr>
        <w:t>74,3</w:t>
      </w:r>
      <w:r w:rsidRPr="0008741B">
        <w:rPr>
          <w:rFonts w:ascii="Times New Roman" w:hAnsi="Times New Roman" w:cs="Times New Roman"/>
          <w:sz w:val="26"/>
          <w:szCs w:val="26"/>
        </w:rPr>
        <w:t>%. Причины, по которым население отказывается дистанционным способом управлять счетами – это неуверенность в безопасности интернет-сайтов</w:t>
      </w:r>
      <w:r w:rsidR="00EF2286" w:rsidRPr="0008741B">
        <w:rPr>
          <w:rFonts w:ascii="Times New Roman" w:hAnsi="Times New Roman" w:cs="Times New Roman"/>
          <w:sz w:val="26"/>
          <w:szCs w:val="26"/>
        </w:rPr>
        <w:t>.</w:t>
      </w:r>
    </w:p>
    <w:p w14:paraId="4EB347AE" w14:textId="31E3F077" w:rsidR="00D8386F" w:rsidRPr="00310255" w:rsidRDefault="003F0490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>Мониторинг пользования страх</w:t>
      </w:r>
      <w:r w:rsidR="00062707" w:rsidRPr="00310255">
        <w:rPr>
          <w:rFonts w:ascii="Times New Roman" w:hAnsi="Times New Roman" w:cs="Times New Roman"/>
          <w:sz w:val="26"/>
          <w:szCs w:val="26"/>
        </w:rPr>
        <w:t>овыми продуктами показал, что</w:t>
      </w:r>
      <w:r w:rsidR="00D8386F" w:rsidRPr="00310255">
        <w:rPr>
          <w:rFonts w:ascii="Times New Roman" w:hAnsi="Times New Roman" w:cs="Times New Roman"/>
          <w:sz w:val="26"/>
          <w:szCs w:val="26"/>
        </w:rPr>
        <w:t xml:space="preserve"> </w:t>
      </w:r>
      <w:r w:rsidR="00062707" w:rsidRPr="00310255">
        <w:rPr>
          <w:rFonts w:ascii="Times New Roman" w:hAnsi="Times New Roman" w:cs="Times New Roman"/>
          <w:sz w:val="26"/>
          <w:szCs w:val="26"/>
        </w:rPr>
        <w:t>опрошенные</w:t>
      </w:r>
      <w:r w:rsidR="00D8386F" w:rsidRPr="00310255">
        <w:rPr>
          <w:rFonts w:ascii="Times New Roman" w:hAnsi="Times New Roman" w:cs="Times New Roman"/>
          <w:sz w:val="26"/>
          <w:szCs w:val="26"/>
        </w:rPr>
        <w:t xml:space="preserve"> редко пользовались добр</w:t>
      </w:r>
      <w:r w:rsidR="00FE0198" w:rsidRPr="00310255">
        <w:rPr>
          <w:rFonts w:ascii="Times New Roman" w:hAnsi="Times New Roman" w:cs="Times New Roman"/>
          <w:sz w:val="26"/>
          <w:szCs w:val="26"/>
        </w:rPr>
        <w:t xml:space="preserve">овольным страхованием жизни – </w:t>
      </w:r>
      <w:r w:rsidR="00281062" w:rsidRPr="00310255">
        <w:rPr>
          <w:rFonts w:ascii="Times New Roman" w:hAnsi="Times New Roman" w:cs="Times New Roman"/>
          <w:sz w:val="26"/>
          <w:szCs w:val="26"/>
        </w:rPr>
        <w:t>7,7</w:t>
      </w:r>
      <w:r w:rsidR="00D8386F" w:rsidRPr="00310255">
        <w:rPr>
          <w:rFonts w:ascii="Times New Roman" w:hAnsi="Times New Roman" w:cs="Times New Roman"/>
          <w:sz w:val="26"/>
          <w:szCs w:val="26"/>
        </w:rPr>
        <w:t>%, добровольным страхованием от н</w:t>
      </w:r>
      <w:r w:rsidR="00FE0198" w:rsidRPr="00310255">
        <w:rPr>
          <w:rFonts w:ascii="Times New Roman" w:hAnsi="Times New Roman" w:cs="Times New Roman"/>
          <w:sz w:val="26"/>
          <w:szCs w:val="26"/>
        </w:rPr>
        <w:t xml:space="preserve">есчастных случаев и болезни – </w:t>
      </w:r>
      <w:r w:rsidR="00281062" w:rsidRPr="00310255">
        <w:rPr>
          <w:rFonts w:ascii="Times New Roman" w:hAnsi="Times New Roman" w:cs="Times New Roman"/>
          <w:sz w:val="26"/>
          <w:szCs w:val="26"/>
        </w:rPr>
        <w:t>5,1</w:t>
      </w:r>
      <w:r w:rsidR="00D8386F" w:rsidRPr="00310255">
        <w:rPr>
          <w:rFonts w:ascii="Times New Roman" w:hAnsi="Times New Roman" w:cs="Times New Roman"/>
          <w:sz w:val="26"/>
          <w:szCs w:val="26"/>
        </w:rPr>
        <w:t xml:space="preserve">%. Причины, по которым жители не пользуются страховыми продуктами указаны на графике. </w:t>
      </w:r>
    </w:p>
    <w:p w14:paraId="4ED1ABC3" w14:textId="77777777" w:rsidR="00D8386F" w:rsidRPr="00B46869" w:rsidRDefault="00D8386F" w:rsidP="003F2C1A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lastRenderedPageBreak/>
        <w:drawing>
          <wp:inline distT="0" distB="0" distL="0" distR="0" wp14:anchorId="1F90361E" wp14:editId="579470EC">
            <wp:extent cx="5615492" cy="3227295"/>
            <wp:effectExtent l="0" t="0" r="0" b="0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CB7319A" w14:textId="23423AE3" w:rsidR="00A94D78" w:rsidRPr="00310255" w:rsidRDefault="00281062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>8</w:t>
      </w:r>
      <w:r w:rsidR="00310255" w:rsidRPr="00310255">
        <w:rPr>
          <w:rFonts w:ascii="Times New Roman" w:hAnsi="Times New Roman" w:cs="Times New Roman"/>
          <w:sz w:val="26"/>
          <w:szCs w:val="26"/>
        </w:rPr>
        <w:t xml:space="preserve"> - </w:t>
      </w:r>
      <w:r w:rsidR="00D8386F" w:rsidRPr="00310255">
        <w:rPr>
          <w:rFonts w:ascii="Times New Roman" w:hAnsi="Times New Roman" w:cs="Times New Roman"/>
          <w:sz w:val="26"/>
          <w:szCs w:val="26"/>
        </w:rPr>
        <w:t xml:space="preserve">из опрошенных не доверяют страховым организациям, </w:t>
      </w:r>
      <w:r w:rsidRPr="00310255">
        <w:rPr>
          <w:rFonts w:ascii="Times New Roman" w:hAnsi="Times New Roman" w:cs="Times New Roman"/>
          <w:sz w:val="26"/>
          <w:szCs w:val="26"/>
        </w:rPr>
        <w:t>5</w:t>
      </w:r>
      <w:r w:rsidR="00D8386F" w:rsidRPr="00310255">
        <w:rPr>
          <w:rFonts w:ascii="Times New Roman" w:hAnsi="Times New Roman" w:cs="Times New Roman"/>
          <w:sz w:val="26"/>
          <w:szCs w:val="26"/>
        </w:rPr>
        <w:t xml:space="preserve"> – считают</w:t>
      </w:r>
      <w:r w:rsidR="00310255" w:rsidRPr="00310255">
        <w:rPr>
          <w:rFonts w:ascii="Times New Roman" w:hAnsi="Times New Roman" w:cs="Times New Roman"/>
          <w:sz w:val="26"/>
          <w:szCs w:val="26"/>
        </w:rPr>
        <w:t xml:space="preserve"> </w:t>
      </w:r>
      <w:r w:rsidR="00D8386F" w:rsidRPr="00310255">
        <w:rPr>
          <w:rFonts w:ascii="Times New Roman" w:hAnsi="Times New Roman" w:cs="Times New Roman"/>
          <w:sz w:val="26"/>
          <w:szCs w:val="26"/>
        </w:rPr>
        <w:t>стоимость с</w:t>
      </w:r>
      <w:r w:rsidR="00A94D78" w:rsidRPr="00310255">
        <w:rPr>
          <w:rFonts w:ascii="Times New Roman" w:hAnsi="Times New Roman" w:cs="Times New Roman"/>
          <w:sz w:val="26"/>
          <w:szCs w:val="26"/>
        </w:rPr>
        <w:t>трахового полиса слишком высокой</w:t>
      </w:r>
      <w:r w:rsidRPr="00310255">
        <w:rPr>
          <w:rFonts w:ascii="Times New Roman" w:hAnsi="Times New Roman" w:cs="Times New Roman"/>
          <w:sz w:val="26"/>
          <w:szCs w:val="26"/>
        </w:rPr>
        <w:t>, 9 – не видят смысла в страховании.</w:t>
      </w:r>
    </w:p>
    <w:p w14:paraId="7AF6D202" w14:textId="77777777" w:rsidR="00D8386F" w:rsidRPr="00310255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>Удовлетворенность работой/сервисом следующих финансовых организаций при оформлении и/или использовании финансовых услуг</w:t>
      </w:r>
      <w:r w:rsidR="001A7F8D" w:rsidRPr="00310255">
        <w:rPr>
          <w:rFonts w:ascii="Times New Roman" w:hAnsi="Times New Roman" w:cs="Times New Roman"/>
          <w:sz w:val="26"/>
          <w:szCs w:val="26"/>
        </w:rPr>
        <w:t>.</w:t>
      </w:r>
    </w:p>
    <w:p w14:paraId="69E39A99" w14:textId="77777777" w:rsidR="00D8386F" w:rsidRPr="00B46869" w:rsidRDefault="00D8386F" w:rsidP="003F2C1A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drawing>
          <wp:inline distT="0" distB="0" distL="0" distR="0" wp14:anchorId="07C4E5B7" wp14:editId="538F064F">
            <wp:extent cx="5486400" cy="3200400"/>
            <wp:effectExtent l="0" t="0" r="0" b="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BAED3CB" w14:textId="093643C1" w:rsidR="00D8386F" w:rsidRPr="00310255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>Большинство опрошенных не сталкивались с финансовыми организациями, кроме банков, работой которых удовлетворены 3</w:t>
      </w:r>
      <w:r w:rsidR="00AA56C4" w:rsidRPr="00310255">
        <w:rPr>
          <w:rFonts w:ascii="Times New Roman" w:hAnsi="Times New Roman" w:cs="Times New Roman"/>
          <w:sz w:val="26"/>
          <w:szCs w:val="26"/>
        </w:rPr>
        <w:t>2</w:t>
      </w:r>
      <w:r w:rsidRPr="003102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A56C4" w:rsidRPr="00310255">
        <w:rPr>
          <w:rFonts w:ascii="Times New Roman" w:hAnsi="Times New Roman" w:cs="Times New Roman"/>
          <w:sz w:val="26"/>
          <w:szCs w:val="26"/>
        </w:rPr>
        <w:t>а</w:t>
      </w:r>
      <w:r w:rsidRPr="00310255">
        <w:rPr>
          <w:rFonts w:ascii="Times New Roman" w:hAnsi="Times New Roman" w:cs="Times New Roman"/>
          <w:sz w:val="26"/>
          <w:szCs w:val="26"/>
        </w:rPr>
        <w:t xml:space="preserve">. Доверяют банкам, как финансовой организации – </w:t>
      </w:r>
      <w:r w:rsidR="00FF1F7A" w:rsidRPr="00310255">
        <w:rPr>
          <w:rFonts w:ascii="Times New Roman" w:hAnsi="Times New Roman" w:cs="Times New Roman"/>
          <w:sz w:val="26"/>
          <w:szCs w:val="26"/>
        </w:rPr>
        <w:t>29</w:t>
      </w:r>
      <w:r w:rsidRPr="00310255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14:paraId="5D000862" w14:textId="77777777" w:rsidR="00D8386F" w:rsidRPr="00310255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>Можно сделать вывод, что банки – это самые популярные среди населения финансовые организации. Удовлетворенность банковскими продуктами/услугами выглядит следующим образом.</w:t>
      </w:r>
    </w:p>
    <w:p w14:paraId="654E782F" w14:textId="77777777" w:rsidR="00D8386F" w:rsidRPr="00B46869" w:rsidRDefault="00D8386F" w:rsidP="003F2C1A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lastRenderedPageBreak/>
        <w:drawing>
          <wp:inline distT="0" distB="0" distL="0" distR="0" wp14:anchorId="3EC85B85" wp14:editId="24A0D456">
            <wp:extent cx="6196330" cy="7336715"/>
            <wp:effectExtent l="0" t="0" r="0" b="0"/>
            <wp:docPr id="2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CF89D7A" w14:textId="0C9210DA" w:rsidR="00AD2CD1" w:rsidRPr="00310255" w:rsidRDefault="00AD2CD1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 xml:space="preserve">В результате мониторинга удовлетворенности продуктами/услугами финансовых организаций в приоритете у населения переводы </w:t>
      </w:r>
      <w:proofErr w:type="gramStart"/>
      <w:r w:rsidRPr="00310255">
        <w:rPr>
          <w:rFonts w:ascii="Times New Roman" w:hAnsi="Times New Roman" w:cs="Times New Roman"/>
          <w:sz w:val="26"/>
          <w:szCs w:val="26"/>
        </w:rPr>
        <w:t>и  платежи</w:t>
      </w:r>
      <w:proofErr w:type="gramEnd"/>
      <w:r w:rsidRPr="00310255">
        <w:rPr>
          <w:rFonts w:ascii="Times New Roman" w:hAnsi="Times New Roman" w:cs="Times New Roman"/>
          <w:sz w:val="26"/>
          <w:szCs w:val="26"/>
        </w:rPr>
        <w:t xml:space="preserve"> (банки)  - 30 человек, расчетные (дебетовые</w:t>
      </w:r>
      <w:r w:rsidR="00D00B45" w:rsidRPr="00310255">
        <w:rPr>
          <w:rFonts w:ascii="Times New Roman" w:hAnsi="Times New Roman" w:cs="Times New Roman"/>
          <w:sz w:val="26"/>
          <w:szCs w:val="26"/>
        </w:rPr>
        <w:t>)</w:t>
      </w:r>
      <w:r w:rsidRPr="00310255">
        <w:rPr>
          <w:rFonts w:ascii="Times New Roman" w:hAnsi="Times New Roman" w:cs="Times New Roman"/>
          <w:sz w:val="26"/>
          <w:szCs w:val="26"/>
        </w:rPr>
        <w:t xml:space="preserve"> карты</w:t>
      </w:r>
      <w:r w:rsidR="00D00B45" w:rsidRPr="00310255">
        <w:rPr>
          <w:rFonts w:ascii="Times New Roman" w:hAnsi="Times New Roman" w:cs="Times New Roman"/>
          <w:sz w:val="26"/>
          <w:szCs w:val="26"/>
        </w:rPr>
        <w:t>, включая зарплатные – 27 человек.</w:t>
      </w:r>
    </w:p>
    <w:p w14:paraId="59DDDC1F" w14:textId="77777777" w:rsidR="00D00B45" w:rsidRPr="00B46869" w:rsidRDefault="00D00B45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CE26C22" w14:textId="77777777" w:rsidR="00310255" w:rsidRDefault="00D00B45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255">
        <w:rPr>
          <w:rFonts w:ascii="Times New Roman" w:hAnsi="Times New Roman" w:cs="Times New Roman"/>
          <w:b/>
          <w:bCs/>
          <w:sz w:val="26"/>
          <w:szCs w:val="26"/>
        </w:rPr>
        <w:t>2.4.7. Результаты мониторинга доступности для населения и субъектов малого и среднего предпринимательства финансовых услуг, оказываемых на территории муниципального образования.</w:t>
      </w:r>
    </w:p>
    <w:p w14:paraId="70A0FE8D" w14:textId="77777777" w:rsidR="004D111F" w:rsidRDefault="004D111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658216" w14:textId="674C2E81" w:rsidR="00D8386F" w:rsidRPr="00310255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lastRenderedPageBreak/>
        <w:t>Жителям города было предложено оценить доступность каналов обслуживания, пользование которыми не займет много времени на доступ к ним или на ожидание. Для оценки использовалась шкала от 1 до 5, где 1 – практически не доступно, а 5 – легко доступно.</w:t>
      </w:r>
    </w:p>
    <w:p w14:paraId="673C45C1" w14:textId="77777777" w:rsidR="00D8386F" w:rsidRPr="00B46869" w:rsidRDefault="00D8386F" w:rsidP="003F2C1A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drawing>
          <wp:inline distT="0" distB="0" distL="0" distR="0" wp14:anchorId="712F53EC" wp14:editId="43C48E44">
            <wp:extent cx="5429250" cy="2857500"/>
            <wp:effectExtent l="0" t="0" r="0" b="0"/>
            <wp:docPr id="2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E4CED0F" w14:textId="13E16B4B" w:rsidR="00D8386F" w:rsidRPr="00310255" w:rsidRDefault="00D8386F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>Цветовое решение диаграммы показывает, что основная масса опрашиваемых оценивает доступность каналов финансового обслуживания как 4 или 5.</w:t>
      </w:r>
      <w:r w:rsidR="00140BF9" w:rsidRPr="00310255">
        <w:rPr>
          <w:rFonts w:ascii="Times New Roman" w:hAnsi="Times New Roman" w:cs="Times New Roman"/>
          <w:sz w:val="26"/>
          <w:szCs w:val="26"/>
        </w:rPr>
        <w:t xml:space="preserve"> </w:t>
      </w:r>
      <w:r w:rsidR="0004105F" w:rsidRPr="00310255">
        <w:rPr>
          <w:rFonts w:ascii="Times New Roman" w:hAnsi="Times New Roman" w:cs="Times New Roman"/>
          <w:sz w:val="26"/>
          <w:szCs w:val="26"/>
        </w:rPr>
        <w:t>Количество банкоматов и терминалов 16 человек из 39 поставили оценку 3, что говорит о недостаточном количестве данного канала финансового обслуживания.</w:t>
      </w:r>
    </w:p>
    <w:p w14:paraId="7938D21C" w14:textId="77777777" w:rsidR="00140BF9" w:rsidRPr="00B46869" w:rsidRDefault="00140BF9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EEADCED" w14:textId="0916418B" w:rsidR="00DF0467" w:rsidRPr="00B46869" w:rsidRDefault="00DF0467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46869">
        <w:rPr>
          <w:noProof/>
          <w:highlight w:val="yellow"/>
        </w:rPr>
        <w:drawing>
          <wp:inline distT="0" distB="0" distL="0" distR="0" wp14:anchorId="35DD26FF" wp14:editId="124B1745">
            <wp:extent cx="5229225" cy="3055172"/>
            <wp:effectExtent l="0" t="0" r="0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28E3A7D9-35CB-42FB-8463-0647393E09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957D6C0" w14:textId="4494785D" w:rsidR="0004105F" w:rsidRPr="00310255" w:rsidRDefault="00140BF9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0255">
        <w:rPr>
          <w:rFonts w:ascii="Times New Roman" w:hAnsi="Times New Roman" w:cs="Times New Roman"/>
          <w:sz w:val="26"/>
          <w:szCs w:val="26"/>
        </w:rPr>
        <w:t xml:space="preserve">На вопрос </w:t>
      </w:r>
      <w:r w:rsidR="00BB4E19" w:rsidRPr="00310255">
        <w:rPr>
          <w:rFonts w:ascii="Times New Roman" w:hAnsi="Times New Roman" w:cs="Times New Roman"/>
          <w:sz w:val="26"/>
          <w:szCs w:val="26"/>
        </w:rPr>
        <w:t>временного доступа</w:t>
      </w:r>
      <w:r w:rsidR="009D5CFB" w:rsidRPr="00310255">
        <w:rPr>
          <w:rFonts w:ascii="Times New Roman" w:hAnsi="Times New Roman" w:cs="Times New Roman"/>
          <w:sz w:val="26"/>
          <w:szCs w:val="26"/>
        </w:rPr>
        <w:t xml:space="preserve"> к каналам</w:t>
      </w:r>
      <w:r w:rsidR="00BB4E19" w:rsidRPr="00310255">
        <w:rPr>
          <w:rFonts w:ascii="Times New Roman" w:hAnsi="Times New Roman" w:cs="Times New Roman"/>
          <w:sz w:val="26"/>
          <w:szCs w:val="26"/>
        </w:rPr>
        <w:t xml:space="preserve"> финансовых услуг</w:t>
      </w:r>
      <w:r w:rsidR="009D5CFB" w:rsidRPr="00310255">
        <w:rPr>
          <w:rFonts w:ascii="Times New Roman" w:hAnsi="Times New Roman" w:cs="Times New Roman"/>
          <w:sz w:val="26"/>
          <w:szCs w:val="26"/>
        </w:rPr>
        <w:t xml:space="preserve"> жители города считают, что в отделениях почтовой связи и</w:t>
      </w:r>
      <w:r w:rsidR="001A3FAA" w:rsidRPr="00310255">
        <w:rPr>
          <w:rFonts w:ascii="Times New Roman" w:hAnsi="Times New Roman" w:cs="Times New Roman"/>
          <w:sz w:val="26"/>
          <w:szCs w:val="26"/>
        </w:rPr>
        <w:t>, в банкоматах и т</w:t>
      </w:r>
      <w:r w:rsidR="00BB4E19" w:rsidRPr="00310255">
        <w:rPr>
          <w:rFonts w:ascii="Times New Roman" w:hAnsi="Times New Roman" w:cs="Times New Roman"/>
          <w:sz w:val="26"/>
          <w:szCs w:val="26"/>
        </w:rPr>
        <w:t>е</w:t>
      </w:r>
      <w:r w:rsidR="001A3FAA" w:rsidRPr="00310255">
        <w:rPr>
          <w:rFonts w:ascii="Times New Roman" w:hAnsi="Times New Roman" w:cs="Times New Roman"/>
          <w:sz w:val="26"/>
          <w:szCs w:val="26"/>
        </w:rPr>
        <w:t>рминалах требуется минимальное количество времени</w:t>
      </w:r>
      <w:r w:rsidR="00BB4E19" w:rsidRPr="00310255">
        <w:rPr>
          <w:rFonts w:ascii="Times New Roman" w:hAnsi="Times New Roman" w:cs="Times New Roman"/>
          <w:sz w:val="26"/>
          <w:szCs w:val="26"/>
        </w:rPr>
        <w:t xml:space="preserve"> для получения необходимой услуги.</w:t>
      </w:r>
    </w:p>
    <w:p w14:paraId="382F1A2A" w14:textId="121C20D0" w:rsidR="00D8386F" w:rsidRDefault="00D8386F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0255">
        <w:rPr>
          <w:rFonts w:ascii="Times New Roman" w:hAnsi="Times New Roman" w:cs="Times New Roman"/>
          <w:b/>
          <w:sz w:val="26"/>
          <w:szCs w:val="26"/>
        </w:rPr>
        <w:lastRenderedPageBreak/>
        <w:t>2.5. Утверждение перечня товарных рынков</w:t>
      </w:r>
      <w:r w:rsidR="00193B56">
        <w:rPr>
          <w:rFonts w:ascii="Times New Roman" w:hAnsi="Times New Roman" w:cs="Times New Roman"/>
          <w:b/>
          <w:sz w:val="26"/>
          <w:szCs w:val="26"/>
        </w:rPr>
        <w:t>.</w:t>
      </w:r>
      <w:r w:rsidR="001130EC" w:rsidRPr="0031025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7720E0B" w14:textId="77777777" w:rsidR="00DF2547" w:rsidRPr="00310255" w:rsidRDefault="00DF2547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A87A2F" w14:textId="77777777" w:rsidR="001130EC" w:rsidRPr="00310255" w:rsidRDefault="001130EC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>Постановлением Администрации городского округа Спасск-Дальний от 28.11.2019 № 504-па утвержден план мероприятий («Дорожная карта») по содействию развитию конкуренции, развитию конкурентной среды в городском округе Спасск-Дальний на период 2019-2022 годы, а также определены товарные рынки по содействию развитию конкуренции в городском округе Спасск-Дальний:</w:t>
      </w:r>
    </w:p>
    <w:p w14:paraId="136425C3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услуг дополнительного образования детей;</w:t>
      </w:r>
    </w:p>
    <w:p w14:paraId="0409554D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медицинских услуг;</w:t>
      </w:r>
    </w:p>
    <w:p w14:paraId="751A2BEF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психолого-педагогического сопровождения детей с ограниченными возможностями здоровья;</w:t>
      </w:r>
    </w:p>
    <w:p w14:paraId="08145C2D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выполнения работ по благоустройству городской среды;</w:t>
      </w:r>
    </w:p>
    <w:p w14:paraId="1020D0A4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выполнения работ по содержанию и текущему ремонту общего имущества собственников помещений в многоквартирном доме;</w:t>
      </w:r>
    </w:p>
    <w:p w14:paraId="55F0D016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оказания услуг по перевозке пассажиров автомобильным транспортом по муниципальным маршрутам регулярных перевозок;</w:t>
      </w:r>
    </w:p>
    <w:p w14:paraId="126BB1CA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строительства объектов капитального строительства, за исключением жилищного и дорожного строительства;</w:t>
      </w:r>
    </w:p>
    <w:p w14:paraId="48904509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сфера наружной рекламы;</w:t>
      </w:r>
    </w:p>
    <w:p w14:paraId="61B53C04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 xml:space="preserve">рынок ритуальных услуг; </w:t>
      </w:r>
    </w:p>
    <w:p w14:paraId="00CC45D1" w14:textId="77777777" w:rsidR="001130EC" w:rsidRPr="00310255" w:rsidRDefault="00A42DC8" w:rsidP="003F2C1A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310255">
        <w:rPr>
          <w:bCs/>
          <w:color w:val="auto"/>
          <w:sz w:val="26"/>
          <w:szCs w:val="26"/>
        </w:rPr>
        <w:t xml:space="preserve">- </w:t>
      </w:r>
      <w:r w:rsidR="001130EC" w:rsidRPr="00310255">
        <w:rPr>
          <w:bCs/>
          <w:color w:val="auto"/>
          <w:sz w:val="26"/>
          <w:szCs w:val="26"/>
        </w:rPr>
        <w:t>рынок дорожной деятельности (за исключением проектирования).</w:t>
      </w:r>
    </w:p>
    <w:p w14:paraId="379F06AB" w14:textId="5C238388" w:rsidR="00F11928" w:rsidRDefault="001130EC" w:rsidP="003F2C1A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Cs/>
          <w:color w:val="auto"/>
          <w:sz w:val="26"/>
          <w:szCs w:val="26"/>
        </w:rPr>
      </w:pPr>
      <w:r w:rsidRPr="00310255">
        <w:rPr>
          <w:rFonts w:ascii="Times New Roman" w:hAnsi="Times New Roman" w:cs="Times New Roman"/>
          <w:bCs/>
          <w:sz w:val="26"/>
          <w:szCs w:val="26"/>
        </w:rPr>
        <w:t>Данная информация размещена на официальном сайте Администрации городского округа Спасск-Дальний в разделе «Экономика</w:t>
      </w:r>
      <w:r w:rsidR="00660FA4" w:rsidRPr="00310255">
        <w:rPr>
          <w:rFonts w:ascii="Times New Roman" w:hAnsi="Times New Roman" w:cs="Times New Roman"/>
          <w:bCs/>
          <w:sz w:val="26"/>
          <w:szCs w:val="26"/>
        </w:rPr>
        <w:t>», вкладка</w:t>
      </w:r>
      <w:r w:rsidRPr="00310255">
        <w:rPr>
          <w:rFonts w:ascii="Times New Roman" w:hAnsi="Times New Roman" w:cs="Times New Roman"/>
          <w:bCs/>
          <w:sz w:val="26"/>
          <w:szCs w:val="26"/>
        </w:rPr>
        <w:t xml:space="preserve"> «Развитие конкуренции» </w:t>
      </w:r>
      <w:hyperlink r:id="rId33" w:history="1">
        <w:r w:rsidRPr="00310255">
          <w:rPr>
            <w:rStyle w:val="a8"/>
            <w:rFonts w:ascii="Times New Roman" w:hAnsi="Times New Roman" w:cs="Times New Roman"/>
            <w:bCs/>
            <w:color w:val="auto"/>
            <w:sz w:val="26"/>
            <w:szCs w:val="26"/>
          </w:rPr>
          <w:t>http://spasskd.ru/index.php/ekonomikamenu1/razvitie-konkurentsii</w:t>
        </w:r>
      </w:hyperlink>
    </w:p>
    <w:p w14:paraId="5979EC8B" w14:textId="52ABA06E" w:rsidR="00193B56" w:rsidRDefault="00B85BE6" w:rsidP="003F2C1A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 w:rsidRPr="00193B56">
        <w:rPr>
          <w:rStyle w:val="a8"/>
          <w:rFonts w:ascii="Times New Roman" w:hAnsi="Times New Roman" w:cs="Times New Roman"/>
          <w:b/>
          <w:color w:val="auto"/>
          <w:sz w:val="26"/>
          <w:szCs w:val="26"/>
          <w:u w:val="none"/>
        </w:rPr>
        <w:t>2.6.</w:t>
      </w:r>
      <w:r w:rsidR="00193B56">
        <w:rPr>
          <w:rStyle w:val="a8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</w:t>
      </w:r>
      <w:r w:rsidR="00193B56" w:rsidRPr="00193B56">
        <w:rPr>
          <w:rStyle w:val="a8"/>
          <w:rFonts w:ascii="Times New Roman" w:hAnsi="Times New Roman" w:cs="Times New Roman"/>
          <w:b/>
          <w:color w:val="auto"/>
          <w:sz w:val="26"/>
          <w:szCs w:val="26"/>
          <w:u w:val="none"/>
        </w:rPr>
        <w:t>Утверждение плана мероприятий («дорожный карты»)</w:t>
      </w:r>
    </w:p>
    <w:p w14:paraId="5031B68E" w14:textId="77777777" w:rsidR="004D111F" w:rsidRDefault="004D111F" w:rsidP="003F2C1A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</w:pPr>
    </w:p>
    <w:p w14:paraId="2B40FCFB" w14:textId="6B525271" w:rsidR="00193B56" w:rsidRPr="00B85BE6" w:rsidRDefault="00B85BE6" w:rsidP="003F2C1A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</w:pPr>
      <w:r w:rsidRPr="00B85BE6"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  <w:t>Постановление Администрации</w:t>
      </w:r>
      <w:r w:rsidR="00193B56" w:rsidRPr="00B85BE6"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  <w:t xml:space="preserve"> городского округа Спасск-Дальний № 504-па от 28.11.2019 «Об утверждении Плана мероприятий («Дорожной карты») по содействию развитию конкуренции, развитию конкурентной среды в городском округа Спасск-Дальний на период 2019-2022 годы»</w:t>
      </w:r>
      <w:r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  <w:t>.</w:t>
      </w:r>
    </w:p>
    <w:p w14:paraId="7735EC77" w14:textId="77777777" w:rsidR="00193B56" w:rsidRPr="00B85BE6" w:rsidRDefault="00193B56" w:rsidP="003F2C1A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</w:pPr>
      <w:r w:rsidRPr="00B85BE6">
        <w:rPr>
          <w:rStyle w:val="a8"/>
          <w:rFonts w:ascii="Times New Roman" w:hAnsi="Times New Roman" w:cs="Times New Roman"/>
          <w:bCs/>
          <w:color w:val="auto"/>
          <w:sz w:val="26"/>
          <w:szCs w:val="26"/>
          <w:u w:val="none"/>
        </w:rPr>
        <w:t>http://spasskd.ru/index.php/ekonomikamenu1/razvitie-konkurentsii/19784-ob-utverzhdenii-plana-meropriyatij-dorozhnoj-karty-po-sodejstviyu-razvitiyu-konkurentsii-razvitiyu-konkurentnoj-sredy-v-gorodskom-okruge-spassk-dalnij-na-period-2019-2022-gody</w:t>
      </w:r>
    </w:p>
    <w:p w14:paraId="395D5D2C" w14:textId="5F6C6BC1" w:rsidR="00D8386F" w:rsidRDefault="009F60CB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025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193B56">
        <w:rPr>
          <w:rFonts w:ascii="Times New Roman" w:hAnsi="Times New Roman" w:cs="Times New Roman"/>
          <w:b/>
          <w:sz w:val="26"/>
          <w:szCs w:val="26"/>
        </w:rPr>
        <w:t>7</w:t>
      </w:r>
      <w:r w:rsidR="00D8386F" w:rsidRPr="00310255">
        <w:rPr>
          <w:rFonts w:ascii="Times New Roman" w:hAnsi="Times New Roman" w:cs="Times New Roman"/>
          <w:b/>
          <w:sz w:val="26"/>
          <w:szCs w:val="26"/>
        </w:rPr>
        <w:t>. Подготовка ежегодного Доклада, подготовленного в соответствии с положениями Стандарта.</w:t>
      </w:r>
    </w:p>
    <w:p w14:paraId="20E6D5B0" w14:textId="77777777" w:rsidR="00DF2547" w:rsidRPr="00310255" w:rsidRDefault="00DF2547" w:rsidP="003F2C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BBDA792" w14:textId="1E731635" w:rsidR="00365743" w:rsidRPr="00510A39" w:rsidRDefault="00365743" w:rsidP="003F2C1A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510A39">
        <w:rPr>
          <w:rFonts w:ascii="Times New Roman" w:hAnsi="Times New Roman"/>
          <w:bCs/>
          <w:sz w:val="26"/>
          <w:szCs w:val="26"/>
        </w:rPr>
        <w:t>Доклад о состоянии и развитии конкурентной среды на рынках товаров, работ и услуг городского округа Спасск-Дальний по итогам 202</w:t>
      </w:r>
      <w:r w:rsidR="00B14780" w:rsidRPr="00510A39">
        <w:rPr>
          <w:rFonts w:ascii="Times New Roman" w:hAnsi="Times New Roman"/>
          <w:bCs/>
          <w:sz w:val="26"/>
          <w:szCs w:val="26"/>
        </w:rPr>
        <w:t>1</w:t>
      </w:r>
      <w:r w:rsidRPr="00510A39">
        <w:rPr>
          <w:rFonts w:ascii="Times New Roman" w:hAnsi="Times New Roman"/>
          <w:bCs/>
          <w:sz w:val="26"/>
          <w:szCs w:val="26"/>
        </w:rPr>
        <w:t xml:space="preserve"> года утвержден на заседании рабочей группы по содействию развитию </w:t>
      </w:r>
      <w:r w:rsidR="006A2FDA" w:rsidRPr="00510A39">
        <w:rPr>
          <w:rFonts w:ascii="Times New Roman" w:hAnsi="Times New Roman"/>
          <w:bCs/>
          <w:sz w:val="26"/>
          <w:szCs w:val="26"/>
        </w:rPr>
        <w:t>конкуренции и</w:t>
      </w:r>
      <w:r w:rsidRPr="00510A39">
        <w:rPr>
          <w:rFonts w:ascii="Times New Roman" w:hAnsi="Times New Roman"/>
          <w:bCs/>
          <w:sz w:val="26"/>
          <w:szCs w:val="26"/>
        </w:rPr>
        <w:t xml:space="preserve"> внедрению в городском округе Спасск-Дальний Стандарта развития конкуренции в Приморском кра</w:t>
      </w:r>
      <w:r w:rsidR="006A2FDA">
        <w:rPr>
          <w:rFonts w:ascii="Times New Roman" w:hAnsi="Times New Roman"/>
          <w:bCs/>
          <w:sz w:val="26"/>
          <w:szCs w:val="26"/>
        </w:rPr>
        <w:t>е 31 января 2022 года</w:t>
      </w:r>
    </w:p>
    <w:p w14:paraId="25D26308" w14:textId="05539086" w:rsidR="00365743" w:rsidRPr="00510A39" w:rsidRDefault="00365743" w:rsidP="003F2C1A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510A39">
        <w:rPr>
          <w:rFonts w:ascii="Times New Roman" w:hAnsi="Times New Roman"/>
          <w:bCs/>
          <w:sz w:val="26"/>
          <w:szCs w:val="26"/>
        </w:rPr>
        <w:t>Доклад размещен на официальном сайте Администрации городского округа Спасск-Дальний в разделе «Экономика», подраздел «Развитие конкуренции»</w:t>
      </w:r>
      <w:r w:rsidR="00F34602" w:rsidRPr="00510A39">
        <w:rPr>
          <w:rFonts w:ascii="Times New Roman" w:hAnsi="Times New Roman"/>
          <w:bCs/>
          <w:sz w:val="26"/>
          <w:szCs w:val="26"/>
        </w:rPr>
        <w:t xml:space="preserve"> </w:t>
      </w:r>
      <w:hyperlink r:id="rId34" w:history="1">
        <w:r w:rsidR="006B1999" w:rsidRPr="00510A39">
          <w:rPr>
            <w:rStyle w:val="a8"/>
            <w:rFonts w:ascii="Times New Roman" w:hAnsi="Times New Roman"/>
            <w:bCs/>
            <w:sz w:val="26"/>
            <w:szCs w:val="26"/>
          </w:rPr>
          <w:t>http://spasskd.ru/index.php/ekonomikamenu1/razvitie-konkurentsii</w:t>
        </w:r>
      </w:hyperlink>
    </w:p>
    <w:p w14:paraId="132DFF54" w14:textId="77777777" w:rsidR="00D8386F" w:rsidRPr="00B46869" w:rsidRDefault="00D8386F" w:rsidP="003F2C1A">
      <w:pPr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  <w:highlight w:val="yellow"/>
        </w:rPr>
      </w:pPr>
    </w:p>
    <w:p w14:paraId="66A8EFB0" w14:textId="3FF319EE" w:rsidR="00D8386F" w:rsidRDefault="00D8386F" w:rsidP="003F2C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10A39">
        <w:rPr>
          <w:rFonts w:ascii="Times New Roman" w:hAnsi="Times New Roman" w:cs="Times New Roman"/>
          <w:b/>
          <w:bCs/>
          <w:sz w:val="26"/>
          <w:szCs w:val="26"/>
        </w:rPr>
        <w:t>Раздел 3. Сведения об эффекте, достигнутом при внедрении Стандарта</w:t>
      </w:r>
    </w:p>
    <w:p w14:paraId="6C36A908" w14:textId="77777777" w:rsidR="00B85BE6" w:rsidRPr="00510A39" w:rsidRDefault="00B85BE6" w:rsidP="003F2C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0D70A5D" w14:textId="1B25CF36" w:rsidR="00C77C14" w:rsidRPr="00510A39" w:rsidRDefault="008B37BE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A39">
        <w:rPr>
          <w:rFonts w:ascii="Times New Roman" w:hAnsi="Times New Roman" w:cs="Times New Roman"/>
          <w:sz w:val="26"/>
          <w:szCs w:val="26"/>
        </w:rPr>
        <w:t>Реализация мероприятий, направленных на развитие конкуренции, осуществлялась в 202</w:t>
      </w:r>
      <w:r w:rsidR="00B14780" w:rsidRPr="00510A39">
        <w:rPr>
          <w:rFonts w:ascii="Times New Roman" w:hAnsi="Times New Roman" w:cs="Times New Roman"/>
          <w:sz w:val="26"/>
          <w:szCs w:val="26"/>
        </w:rPr>
        <w:t>1</w:t>
      </w:r>
      <w:r w:rsidRPr="00510A39">
        <w:rPr>
          <w:rFonts w:ascii="Times New Roman" w:hAnsi="Times New Roman" w:cs="Times New Roman"/>
          <w:sz w:val="26"/>
          <w:szCs w:val="26"/>
        </w:rPr>
        <w:t xml:space="preserve"> году в рамках плана мероприятий («дорожной карты») по содействию развитию конкуренции, развитию конк</w:t>
      </w:r>
      <w:r w:rsidR="00A42DC8" w:rsidRPr="00510A39">
        <w:rPr>
          <w:rFonts w:ascii="Times New Roman" w:hAnsi="Times New Roman" w:cs="Times New Roman"/>
          <w:sz w:val="26"/>
          <w:szCs w:val="26"/>
        </w:rPr>
        <w:t>у</w:t>
      </w:r>
      <w:r w:rsidRPr="00510A39">
        <w:rPr>
          <w:rFonts w:ascii="Times New Roman" w:hAnsi="Times New Roman" w:cs="Times New Roman"/>
          <w:sz w:val="26"/>
          <w:szCs w:val="26"/>
        </w:rPr>
        <w:t>рентной среды в городском округе Спасск-Дальний на период 2019-2022 годы, утвержденного постановлением Администрации городского округа Спасск-Дальний от 28 ноября 2019</w:t>
      </w:r>
      <w:r w:rsidR="00C77C14" w:rsidRPr="00510A39">
        <w:rPr>
          <w:rFonts w:ascii="Times New Roman" w:hAnsi="Times New Roman" w:cs="Times New Roman"/>
          <w:sz w:val="26"/>
          <w:szCs w:val="26"/>
        </w:rPr>
        <w:t xml:space="preserve"> г. № 504-па.</w:t>
      </w:r>
    </w:p>
    <w:p w14:paraId="04B593F1" w14:textId="3270D9D5" w:rsidR="008B37BE" w:rsidRPr="00510A39" w:rsidRDefault="008B37BE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39">
        <w:rPr>
          <w:rFonts w:ascii="Times New Roman" w:hAnsi="Times New Roman" w:cs="Times New Roman"/>
          <w:sz w:val="26"/>
          <w:szCs w:val="26"/>
        </w:rPr>
        <w:t>Выполнение запланированных Дорожной картой мероприятий в целом обеспечено. Отчет о ходе р</w:t>
      </w:r>
      <w:r w:rsidR="00C77C14" w:rsidRPr="00510A39">
        <w:rPr>
          <w:rFonts w:ascii="Times New Roman" w:hAnsi="Times New Roman" w:cs="Times New Roman"/>
          <w:sz w:val="26"/>
          <w:szCs w:val="26"/>
        </w:rPr>
        <w:t>еализации Дорожной карты за 202</w:t>
      </w:r>
      <w:r w:rsidR="00B14780" w:rsidRPr="00510A39">
        <w:rPr>
          <w:rFonts w:ascii="Times New Roman" w:hAnsi="Times New Roman" w:cs="Times New Roman"/>
          <w:sz w:val="26"/>
          <w:szCs w:val="26"/>
        </w:rPr>
        <w:t>1</w:t>
      </w:r>
      <w:r w:rsidRPr="00510A39">
        <w:rPr>
          <w:rFonts w:ascii="Times New Roman" w:hAnsi="Times New Roman" w:cs="Times New Roman"/>
          <w:sz w:val="26"/>
          <w:szCs w:val="26"/>
        </w:rPr>
        <w:t xml:space="preserve"> год размещен на сайте </w:t>
      </w:r>
      <w:r w:rsidR="00C77C14" w:rsidRPr="00510A39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Спасск-Дальний </w:t>
      </w:r>
      <w:r w:rsidRPr="00510A39">
        <w:rPr>
          <w:rFonts w:ascii="Times New Roman" w:hAnsi="Times New Roman" w:cs="Times New Roman"/>
          <w:sz w:val="26"/>
          <w:szCs w:val="26"/>
        </w:rPr>
        <w:t xml:space="preserve">по ссылке </w:t>
      </w:r>
      <w:hyperlink r:id="rId35" w:history="1">
        <w:r w:rsidR="00C77C14" w:rsidRPr="00510A39">
          <w:rPr>
            <w:rStyle w:val="a8"/>
            <w:rFonts w:ascii="Times New Roman" w:hAnsi="Times New Roman" w:cs="Times New Roman"/>
            <w:bCs/>
            <w:color w:val="auto"/>
            <w:sz w:val="26"/>
            <w:szCs w:val="26"/>
          </w:rPr>
          <w:t>http://spasskd.ru/index.php/ekonomikamenu1/razvitie-konkurentsii</w:t>
        </w:r>
      </w:hyperlink>
      <w:r w:rsidRPr="00510A39">
        <w:rPr>
          <w:rFonts w:ascii="Times New Roman" w:hAnsi="Times New Roman" w:cs="Times New Roman"/>
          <w:sz w:val="26"/>
          <w:szCs w:val="26"/>
        </w:rPr>
        <w:t>.</w:t>
      </w:r>
    </w:p>
    <w:p w14:paraId="44F9254B" w14:textId="706C1344" w:rsidR="00C77C14" w:rsidRPr="00510A39" w:rsidRDefault="00C77C14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10A39">
        <w:rPr>
          <w:rFonts w:ascii="Times New Roman" w:hAnsi="Times New Roman"/>
          <w:sz w:val="26"/>
          <w:szCs w:val="26"/>
        </w:rPr>
        <w:t>Наиболее значимые мероприятия, реализованные в 202</w:t>
      </w:r>
      <w:r w:rsidR="00B14780" w:rsidRPr="00510A39">
        <w:rPr>
          <w:rFonts w:ascii="Times New Roman" w:hAnsi="Times New Roman"/>
          <w:sz w:val="26"/>
          <w:szCs w:val="26"/>
        </w:rPr>
        <w:t>1</w:t>
      </w:r>
      <w:r w:rsidRPr="00510A39">
        <w:rPr>
          <w:rFonts w:ascii="Times New Roman" w:hAnsi="Times New Roman"/>
          <w:sz w:val="26"/>
          <w:szCs w:val="26"/>
        </w:rPr>
        <w:t xml:space="preserve"> году в части содействия развитию конкуренции в городском округе Спасск-Дальний на товарных рынках, оказавшие положительное в</w:t>
      </w:r>
      <w:r w:rsidR="006C0C61" w:rsidRPr="00510A39">
        <w:rPr>
          <w:rFonts w:ascii="Times New Roman" w:hAnsi="Times New Roman"/>
          <w:sz w:val="26"/>
          <w:szCs w:val="26"/>
        </w:rPr>
        <w:t>лияние на развитие конкуренции:</w:t>
      </w:r>
    </w:p>
    <w:p w14:paraId="54118D0C" w14:textId="4380FBD1" w:rsidR="00D47D34" w:rsidRPr="00B46869" w:rsidRDefault="00D47D34" w:rsidP="003F2C1A">
      <w:pPr>
        <w:spacing w:after="0" w:line="360" w:lineRule="auto"/>
        <w:ind w:left="133" w:firstLine="5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сокращения сроков предоставления услуг </w:t>
      </w:r>
      <w:r w:rsidR="00DC543A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принята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</w:t>
      </w:r>
      <w:r w:rsidR="00DC543A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карт</w:t>
      </w:r>
      <w:r w:rsidR="00DC543A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«цифровая зрелость ключевых отраслей экономики и социальной сферы», в которую вошли мероприятия по снижению </w:t>
      </w:r>
      <w:r w:rsidR="006744A2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сроков предоставления муниципальных услуг 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2030 года в 3 раза</w:t>
      </w:r>
      <w:r w:rsidR="006744A2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2021 году 28 муниципальных услуг переведено на предоставление в электронном виде через платформу государственных сервисов (ПГС). Электронными </w:t>
      </w:r>
      <w:r w:rsidR="00531149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формами ПГС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1149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предусмотрено сокращение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сроков предоставления услуг. Общее сокращение сроков предоставления муниципальных услуг за 2021 г</w:t>
      </w:r>
      <w:r w:rsidR="00DC543A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од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составило 16, 63%, что соответствует плановому показателю.</w:t>
      </w:r>
    </w:p>
    <w:p w14:paraId="1EC37F5F" w14:textId="1F8035BC" w:rsidR="00465BEE" w:rsidRPr="006744A2" w:rsidRDefault="00465BEE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744A2">
        <w:rPr>
          <w:rFonts w:ascii="Times New Roman" w:hAnsi="Times New Roman"/>
          <w:sz w:val="26"/>
          <w:szCs w:val="26"/>
        </w:rPr>
        <w:lastRenderedPageBreak/>
        <w:t>Расширение конкуренции при закупках товаров, работ, услуг для муниципальных нужд городского округа Спасск-Дальний осуществляется путем исполнения Федерального закона № 44-ФЗ от 05.04.2013 года.</w:t>
      </w:r>
    </w:p>
    <w:p w14:paraId="79A4B2F4" w14:textId="54EB1596" w:rsidR="00101BCE" w:rsidRPr="006744A2" w:rsidRDefault="00465BEE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744A2">
        <w:rPr>
          <w:rFonts w:ascii="Times New Roman" w:hAnsi="Times New Roman"/>
          <w:sz w:val="26"/>
          <w:szCs w:val="26"/>
        </w:rPr>
        <w:t>В соответствии с требованиями федеральног</w:t>
      </w:r>
      <w:r w:rsidR="00CE6CFE" w:rsidRPr="006744A2">
        <w:rPr>
          <w:rFonts w:ascii="Times New Roman" w:hAnsi="Times New Roman"/>
          <w:sz w:val="26"/>
          <w:szCs w:val="26"/>
        </w:rPr>
        <w:t>о законодательства ч.1 ст</w:t>
      </w:r>
      <w:r w:rsidR="006744A2" w:rsidRPr="006744A2">
        <w:rPr>
          <w:rFonts w:ascii="Times New Roman" w:hAnsi="Times New Roman"/>
          <w:sz w:val="26"/>
          <w:szCs w:val="26"/>
        </w:rPr>
        <w:t xml:space="preserve">атьи </w:t>
      </w:r>
      <w:r w:rsidR="00CE6CFE" w:rsidRPr="006744A2">
        <w:rPr>
          <w:rFonts w:ascii="Times New Roman" w:hAnsi="Times New Roman"/>
          <w:sz w:val="26"/>
          <w:szCs w:val="26"/>
        </w:rPr>
        <w:t xml:space="preserve">30 </w:t>
      </w:r>
      <w:r w:rsidRPr="006744A2">
        <w:rPr>
          <w:rFonts w:ascii="Times New Roman" w:hAnsi="Times New Roman"/>
          <w:sz w:val="26"/>
          <w:szCs w:val="26"/>
        </w:rPr>
        <w:t>№44</w:t>
      </w:r>
      <w:r w:rsidR="00CE6CFE" w:rsidRPr="006744A2">
        <w:rPr>
          <w:rFonts w:ascii="Times New Roman" w:hAnsi="Times New Roman"/>
          <w:sz w:val="26"/>
          <w:szCs w:val="26"/>
        </w:rPr>
        <w:t>-ФЗ</w:t>
      </w:r>
      <w:r w:rsidRPr="006744A2">
        <w:rPr>
          <w:rFonts w:ascii="Times New Roman" w:hAnsi="Times New Roman"/>
          <w:sz w:val="26"/>
          <w:szCs w:val="26"/>
        </w:rPr>
        <w:t xml:space="preserve"> у заказчиков существует обязанность осуществлять закупки товаров, работ, услуг (не менее 15%) у субъектов малого и среднего предпринимательства путем проведения конкурентных процедур закупок: электронных аукционов, конкурсов, запросов предложений, котировок цен. </w:t>
      </w:r>
    </w:p>
    <w:p w14:paraId="63895C78" w14:textId="6738052D" w:rsidR="00101BCE" w:rsidRPr="006744A2" w:rsidRDefault="00101BCE" w:rsidP="003F2C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 года на постоянной основе объявлялись электронные аукционы, в которых могли принять участие только субъекты малого предпринимательства. Это электронные аукционы на приобретение жилых помещений для детей</w:t>
      </w:r>
      <w:r w:rsidR="006744A2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сирот и лиц из числа детей-сирот, приобретение жилых помещений для переселения из ветхого и аварийного жилья, электронные аукционы на асфальтирование придомовых территорий многоквартирных дворов, аукционы на выполнение работ, поставку товаров в целях благоустройства общественных территорий для создания комфортной городской среды, осуществление строительного контроля (технического надзора) за выполнением работ по ремонту городских дорог, на устройство спортивной площадки по улице Юбилейная,</w:t>
      </w:r>
      <w:r w:rsidR="006744A2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36, устройство пешеходного перехода по ул</w:t>
      </w:r>
      <w:r w:rsidR="006744A2"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ице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Советская, оценке технико-экономического состояния инженерных сооружений на территории городского округа Спасск-Дальний, освещение парка микрорайона имени </w:t>
      </w:r>
      <w:proofErr w:type="spellStart"/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С.Лазо</w:t>
      </w:r>
      <w:proofErr w:type="spellEnd"/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выполнение подрядных работ по благоустройству сквера Юбилейный, парка микрорайона им. </w:t>
      </w:r>
      <w:proofErr w:type="spellStart"/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С.Лазо</w:t>
      </w:r>
      <w:proofErr w:type="spellEnd"/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привокзальной площади, на поставку модульной стационарной конструкции (сцены) для парка микрорайона имени </w:t>
      </w:r>
      <w:proofErr w:type="spellStart"/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С.Лазо</w:t>
      </w:r>
      <w:proofErr w:type="spellEnd"/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Эти меры позволили </w:t>
      </w:r>
      <w:r w:rsid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существенно </w:t>
      </w: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поддержать малое и среднее предпринимательство. </w:t>
      </w:r>
    </w:p>
    <w:p w14:paraId="3C5FC3A3" w14:textId="049EF5D5" w:rsidR="00101BCE" w:rsidRPr="006744A2" w:rsidRDefault="00101BCE" w:rsidP="003F2C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44A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об объеме закупок у субъектов малого предпринимательства составляется 1 раз в год в срок до 01 апреля года, следующего за отчетным. По предварительному прогнозу, доля закупок товаров, работ, услуг у субъектов малого и среднего предпринимательства за 12 месяцев 2021 года составила 46,0 % от совокупного годового объема закупок.</w:t>
      </w:r>
    </w:p>
    <w:p w14:paraId="617D67AA" w14:textId="77777777" w:rsidR="00101BCE" w:rsidRPr="00C910CF" w:rsidRDefault="00101BCE" w:rsidP="003F2C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 конкурентным способом проведения закупок в отчетном периоде оставались аукционы в электронной форме как наиболее распространенный способ конкурентной закупки. За 2021 год было объявлено 370 аукционов в электронной форме, что значительно превышает количество объявленных электронных аукционов </w:t>
      </w: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 2020 год. Наибольший удельный вес в объявленных торгах занимают электронные аукционы на приобретение жилых помещений (квартир).</w:t>
      </w:r>
    </w:p>
    <w:p w14:paraId="22FEE1E4" w14:textId="674120E9" w:rsidR="00101BCE" w:rsidRPr="00C910CF" w:rsidRDefault="00101BCE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единственным поставщиком ИК-33 ГУФСИН России были заключены три контракта по п.11 ч.1 ст. 93 Федерального закона № 44-ФЗ: устройство освещения привокзальной площади, изготовление и установка малых архитектурных форм для благоустройства привокзальной площади и благоустройства парка им. </w:t>
      </w:r>
      <w:proofErr w:type="spellStart"/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С.Лазо</w:t>
      </w:r>
      <w:proofErr w:type="spellEnd"/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Общая сумма контрактов с ФКУ ИК-33 ГУФСИН России составила 2283191,36 руб.</w:t>
      </w:r>
    </w:p>
    <w:p w14:paraId="272CA858" w14:textId="77777777" w:rsidR="00101BCE" w:rsidRPr="00C910CF" w:rsidRDefault="00101BCE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С единственным поставщиками-субъектами естественных монополий были заключены муниципальные контракты и договоры на оказание услуг связи, энергоснабжения, теплоснабжения и горячего водоснабжения, холодного водоснабжения и водоотведения, вывоз твердых коммунальных отходов.</w:t>
      </w:r>
    </w:p>
    <w:p w14:paraId="61499BF5" w14:textId="556AF5F4" w:rsidR="00101BCE" w:rsidRPr="00C910CF" w:rsidRDefault="00101BCE" w:rsidP="003F2C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Действующее законодательство о контрактной системе позволяет заказчику заключать муниципальные контракты с единственным поставщиком по п.4 ч.1 ст.93 ФЗ № 44-ФЗ с ценой контракта до 600,00 тыс. рублей в пределах 10 % совокупного годового объема закупок. Годовой объем «малых закупок» в 2021 году не превысил размера ограничений, установленных законодательством о контрактной системе.</w:t>
      </w:r>
    </w:p>
    <w:p w14:paraId="47C06284" w14:textId="1C534F32" w:rsidR="00A55BA2" w:rsidRPr="00C910CF" w:rsidRDefault="00A55BA2" w:rsidP="003F2C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произошло увеличение числа участников конкурентных процедур (электронных аукционов), в том числе участников из числа субъектов малого и среднего предпринимательства. В отчетном периоде на 3 аукциона в электронной форме поступило по 5 заявок участников, на 6 аукционов по 4 заявки, на 9 аукционов по 3 заявки, на 2 аукциона поступило по 7 заявок При проведении электронного аукциона на осуществление строительного контроля (технического надзора) за выполнением работ по ремонту асфальтобетонного покрытия дорог городского округа аукцион перешел на повышение, в результате чего участник закупки заплатил в бюджет городского округа 282580,00 рублей за право заключения муниципального контракта. </w:t>
      </w:r>
    </w:p>
    <w:p w14:paraId="3A902E61" w14:textId="52AE84EE" w:rsidR="00A55BA2" w:rsidRPr="00C910CF" w:rsidRDefault="00A55BA2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ограничения участников в торгах объявлены электронные аукционы на содержание территорий общественных кладбищ, летнее содержание территории городского округа, на ремонт асфальтобетонного покрытия дорог городского округа Спасск-Дальний, содержание безнадзорных животных, открытие кредитной линии для Администрации городского округа, на реконструкцию гидротехнических сооружений  Вишневского водохранилища</w:t>
      </w:r>
      <w:r w:rsidR="00C910CF"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строительного контроля, </w:t>
      </w: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освещение улиц городского округа, снос аварийных деревьев на территории городского округа Спасск-Дальний. </w:t>
      </w:r>
    </w:p>
    <w:p w14:paraId="48502391" w14:textId="77777777" w:rsidR="00A55BA2" w:rsidRPr="00C910CF" w:rsidRDefault="00A55BA2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увеличения количества потенциальных поставщиков в четвертом квартале отчетного года объявлялись электронные аукционы на приобретение жилых помещений для детей - сирот и лиц из числа детей-сирот, приобретение жилых помещений для переселения из ветхого и аварийного жилья без ограничений для участников электронных аукционов.</w:t>
      </w:r>
    </w:p>
    <w:p w14:paraId="27A9EA46" w14:textId="6C40255C" w:rsidR="00A55BA2" w:rsidRPr="00C910CF" w:rsidRDefault="00A55BA2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количество проведенных конкурентных процедур в 2021 году составило 340 единиц.</w:t>
      </w:r>
      <w:r w:rsid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10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Сумма экономии бюджетных средств всех уровней за 2021 год по результатам торгов составила 26564157,38 рублей, в том числе: </w:t>
      </w:r>
    </w:p>
    <w:p w14:paraId="3C8D3561" w14:textId="77777777" w:rsidR="00A55BA2" w:rsidRPr="00470448" w:rsidRDefault="00A55BA2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4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приобретению жилых помещений для детей - сирот 363472,73 руб.;</w:t>
      </w:r>
    </w:p>
    <w:p w14:paraId="10459BB0" w14:textId="77777777" w:rsidR="00A55BA2" w:rsidRPr="00470448" w:rsidRDefault="00A55BA2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4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приобретению жилых помещений для переселения из аварийного жилья 1298255,91 руб.;</w:t>
      </w:r>
    </w:p>
    <w:p w14:paraId="5972736C" w14:textId="77777777" w:rsidR="00A55BA2" w:rsidRPr="00470448" w:rsidRDefault="00A55BA2" w:rsidP="003F2C1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4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подрядным работам, строительному контролю 24902428,71 руб.</w:t>
      </w:r>
    </w:p>
    <w:p w14:paraId="5CDB76EA" w14:textId="5F0FB7E7" w:rsidR="00D523A1" w:rsidRPr="00470448" w:rsidRDefault="00D523A1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448">
        <w:rPr>
          <w:rFonts w:ascii="Times New Roman" w:hAnsi="Times New Roman"/>
          <w:sz w:val="26"/>
          <w:szCs w:val="26"/>
        </w:rPr>
        <w:t>Администрация городского округа Спасск-Дальний на протяжении вс</w:t>
      </w:r>
      <w:r w:rsidR="0016406B" w:rsidRPr="00470448">
        <w:rPr>
          <w:rFonts w:ascii="Times New Roman" w:hAnsi="Times New Roman"/>
          <w:sz w:val="26"/>
          <w:szCs w:val="26"/>
        </w:rPr>
        <w:t>его 202</w:t>
      </w:r>
      <w:r w:rsidR="00A55BA2" w:rsidRPr="00470448">
        <w:rPr>
          <w:rFonts w:ascii="Times New Roman" w:hAnsi="Times New Roman"/>
          <w:sz w:val="26"/>
          <w:szCs w:val="26"/>
        </w:rPr>
        <w:t xml:space="preserve">1 </w:t>
      </w:r>
      <w:r w:rsidRPr="00470448">
        <w:rPr>
          <w:rFonts w:ascii="Times New Roman" w:hAnsi="Times New Roman"/>
          <w:sz w:val="26"/>
          <w:szCs w:val="26"/>
        </w:rPr>
        <w:t xml:space="preserve">года решала задачи улучшения условий ведения предпринимательской деятельности в городском округе Спасск-Дальний. </w:t>
      </w:r>
    </w:p>
    <w:p w14:paraId="5B8A1842" w14:textId="0A908D9E" w:rsidR="002448BD" w:rsidRPr="00462DD3" w:rsidRDefault="00462DD3" w:rsidP="003F2C1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</w:pPr>
      <w:r w:rsidRPr="00462DD3"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  <w:t xml:space="preserve">В 2021 году оказана финансовая поддержка </w:t>
      </w:r>
      <w:r w:rsidR="002448BD" w:rsidRPr="00462DD3"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  <w:t>субъектам МСП на компенсацию фактически понесенных затрат по приобретению основных средств, используемых в ходе предпринимательской деятельности</w:t>
      </w:r>
      <w:r w:rsidRPr="00462DD3"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  <w:t xml:space="preserve"> в сумме</w:t>
      </w:r>
      <w:r w:rsidR="002448BD" w:rsidRPr="00462DD3"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  <w:t xml:space="preserve"> 500,00 тыс. руб</w:t>
      </w:r>
      <w:r w:rsidRPr="00462DD3"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  <w:t>лей</w:t>
      </w:r>
      <w:r w:rsidR="002448BD" w:rsidRPr="00462DD3">
        <w:rPr>
          <w:rFonts w:ascii="Times New Roman" w:eastAsiaTheme="minorEastAsia" w:hAnsi="Times New Roman" w:cs="Times New Roman"/>
          <w:spacing w:val="2"/>
          <w:sz w:val="26"/>
          <w:szCs w:val="26"/>
          <w:lang w:eastAsia="ru-RU"/>
        </w:rPr>
        <w:t xml:space="preserve">. </w:t>
      </w:r>
    </w:p>
    <w:p w14:paraId="08297B34" w14:textId="77777777" w:rsidR="00E66E72" w:rsidRPr="00E66E72" w:rsidRDefault="00E66E72" w:rsidP="003F2C1A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pacing w:val="2"/>
          <w:sz w:val="26"/>
          <w:szCs w:val="26"/>
        </w:rPr>
      </w:pPr>
      <w:r w:rsidRPr="00E66E72">
        <w:rPr>
          <w:rFonts w:ascii="Times New Roman" w:eastAsiaTheme="minorEastAsia" w:hAnsi="Times New Roman" w:cs="Times New Roman"/>
          <w:spacing w:val="2"/>
          <w:sz w:val="26"/>
          <w:szCs w:val="26"/>
        </w:rPr>
        <w:t xml:space="preserve">На территории городского округа Спасск-Дальний действует Совет по содействию развития малого и среднего предпринимательства и вопросам контрольно-надзорной деятельности (далее- Совет). Основными задачами Совета являются: поддержка и развитие малого и среднего предпринимательства в городском округе Спасск-Дальний, изучение, обсуждение и обобщение состояния и проблем предпринимательства, выработка рекомендаций, направленных на содействие его развитию, участие в обсуждении и подготовке предложений по разработке и совершенствованию нормативных правовых актов городского округа Спасск-Дальний, регулирующих деятельность предпринимательства, оказание помощи по взаимодействию предпринимательских структур с органами исполнительной и законодательной власти, контролирующими органами, организациями различных форм собственности, расположенными на территории городского округа Спасск-Дальний, по вопросам их деятельности, организация </w:t>
      </w:r>
      <w:r w:rsidRPr="00E66E72">
        <w:rPr>
          <w:rFonts w:ascii="Times New Roman" w:eastAsiaTheme="minorEastAsia" w:hAnsi="Times New Roman" w:cs="Times New Roman"/>
          <w:spacing w:val="2"/>
          <w:sz w:val="26"/>
          <w:szCs w:val="26"/>
        </w:rPr>
        <w:lastRenderedPageBreak/>
        <w:t xml:space="preserve">взаимодействия объединений предпринимателей и субъектов предпринимательской деятельности с органами местного самоуправления по вопросам развития предпринимательства, организационного, правового и информационного сотрудничества, создания благоприятных условий для развития предпринимательства в городе. </w:t>
      </w:r>
    </w:p>
    <w:p w14:paraId="3A6824E6" w14:textId="77777777" w:rsidR="00E66E72" w:rsidRPr="00E66E72" w:rsidRDefault="00E66E72" w:rsidP="003F2C1A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pacing w:val="2"/>
          <w:sz w:val="26"/>
          <w:szCs w:val="26"/>
        </w:rPr>
      </w:pPr>
      <w:r w:rsidRPr="00E66E72">
        <w:rPr>
          <w:rFonts w:ascii="Times New Roman" w:eastAsiaTheme="minorEastAsia" w:hAnsi="Times New Roman" w:cs="Times New Roman"/>
          <w:spacing w:val="2"/>
          <w:sz w:val="26"/>
          <w:szCs w:val="26"/>
        </w:rPr>
        <w:t>За период 2021 года проведено 4 заседания Совета в очном формате. На заседаниях Совета МСП рассмотрено 20 вопросов.</w:t>
      </w:r>
    </w:p>
    <w:p w14:paraId="485C6F6F" w14:textId="77777777" w:rsidR="00E66E72" w:rsidRPr="00E66E72" w:rsidRDefault="00E66E72" w:rsidP="003F2C1A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pacing w:val="2"/>
          <w:sz w:val="26"/>
          <w:szCs w:val="26"/>
        </w:rPr>
      </w:pPr>
      <w:r w:rsidRPr="00E66E72">
        <w:rPr>
          <w:rFonts w:ascii="Times New Roman" w:eastAsiaTheme="minorEastAsia" w:hAnsi="Times New Roman" w:cs="Times New Roman"/>
          <w:spacing w:val="2"/>
          <w:sz w:val="26"/>
          <w:szCs w:val="26"/>
        </w:rPr>
        <w:t xml:space="preserve">В течение года Администрацией городского округа обеспечивалась обратная связь с субъектами малого и среднего предпринимательства. </w:t>
      </w:r>
      <w:r w:rsidRPr="00E66E72">
        <w:rPr>
          <w:rFonts w:ascii="Times New Roman" w:eastAsiaTheme="minorEastAsia" w:hAnsi="Times New Roman" w:cs="Times New Roman"/>
          <w:spacing w:val="2"/>
          <w:sz w:val="26"/>
          <w:szCs w:val="26"/>
        </w:rPr>
        <w:tab/>
      </w:r>
    </w:p>
    <w:p w14:paraId="7B82C68D" w14:textId="77777777" w:rsidR="00E66E72" w:rsidRDefault="00E66E72" w:rsidP="003F2C1A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E66E72">
        <w:rPr>
          <w:rFonts w:ascii="Times New Roman" w:eastAsiaTheme="minorEastAsia" w:hAnsi="Times New Roman" w:cs="Times New Roman"/>
          <w:spacing w:val="2"/>
          <w:sz w:val="26"/>
          <w:szCs w:val="26"/>
        </w:rPr>
        <w:t>Рассмотрение вопросов и принятие эффективных решений, относящихся к предпринимательской деятельности, предоставляет возможность малому и среднему предпринимательству города принимать активное участие в экономической и социальной жизни городского округа.</w:t>
      </w:r>
    </w:p>
    <w:p w14:paraId="00EF4437" w14:textId="3461C6B7" w:rsidR="00D523A1" w:rsidRPr="00E66E72" w:rsidRDefault="00D523A1" w:rsidP="003F2C1A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6E72">
        <w:rPr>
          <w:rFonts w:ascii="Times New Roman" w:hAnsi="Times New Roman" w:cs="Times New Roman"/>
          <w:sz w:val="26"/>
          <w:szCs w:val="26"/>
        </w:rPr>
        <w:t xml:space="preserve">На официальном </w:t>
      </w:r>
      <w:r w:rsidR="004E3D47" w:rsidRPr="00E66E72">
        <w:rPr>
          <w:rFonts w:ascii="Times New Roman" w:hAnsi="Times New Roman" w:cs="Times New Roman"/>
          <w:sz w:val="26"/>
          <w:szCs w:val="26"/>
        </w:rPr>
        <w:t>сайте городского</w:t>
      </w:r>
      <w:r w:rsidRPr="00E66E72">
        <w:rPr>
          <w:rFonts w:ascii="Times New Roman" w:hAnsi="Times New Roman" w:cs="Times New Roman"/>
          <w:sz w:val="26"/>
          <w:szCs w:val="26"/>
        </w:rPr>
        <w:t xml:space="preserve"> округа Спасск-Дальний </w:t>
      </w:r>
      <w:r w:rsidR="00E66E72" w:rsidRPr="00E66E72">
        <w:rPr>
          <w:rFonts w:ascii="Times New Roman" w:hAnsi="Times New Roman" w:cs="Times New Roman"/>
          <w:sz w:val="26"/>
          <w:szCs w:val="26"/>
        </w:rPr>
        <w:t xml:space="preserve">в 2008 году </w:t>
      </w:r>
      <w:r w:rsidRPr="00E66E72">
        <w:rPr>
          <w:rFonts w:ascii="Times New Roman" w:hAnsi="Times New Roman" w:cs="Times New Roman"/>
          <w:sz w:val="26"/>
          <w:szCs w:val="26"/>
        </w:rPr>
        <w:t xml:space="preserve">создан и является актуальным по настоящее время раздел «Малое и среднее предпринимательство». </w:t>
      </w:r>
    </w:p>
    <w:p w14:paraId="1C0FA545" w14:textId="77777777" w:rsidR="00EA3B14" w:rsidRPr="00EA3B14" w:rsidRDefault="00EA3B14" w:rsidP="003F2C1A">
      <w:pPr>
        <w:shd w:val="clear" w:color="auto" w:fill="FFFFFF"/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>В 2021 году в рамках реализации муниципальная программа «Развитие малого и среднего предпринимательства на территории городского округа Спасск-Дальний на 2020-2023 годы». субъектам МСП и самозанятым гражданам оказывалась имущественная поддержка. В целях оказания имущественной поддержки на территории городского округа Спасск-Дальний субъектам МСП предоставлено:</w:t>
      </w:r>
    </w:p>
    <w:p w14:paraId="1F43FD1E" w14:textId="77777777" w:rsidR="00EA3B14" w:rsidRPr="00EA3B14" w:rsidRDefault="00EA3B14" w:rsidP="003F2C1A">
      <w:pPr>
        <w:shd w:val="clear" w:color="auto" w:fill="FFFFFF"/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>- 1 субъекту МСП предоставлена муниципальная преференция в виде передачи в аренду муниципального движимого имущества без проведения торгов;</w:t>
      </w:r>
    </w:p>
    <w:p w14:paraId="2BD95193" w14:textId="77777777" w:rsidR="00EA3B14" w:rsidRDefault="00EA3B14" w:rsidP="003F2C1A">
      <w:pPr>
        <w:shd w:val="clear" w:color="auto" w:fill="FFFFFF"/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>- в текущем году 1 индивидуальный предприниматель, арендуемый нежилое помещение с 2018 года, включенное в Перечень по имущественной поддержке, перешел на специальный налоговый режим «Налог на профессиональный доход», а арендуемый объект, перешел в разряд предоставленных «самозанятому».</w:t>
      </w:r>
    </w:p>
    <w:p w14:paraId="7F381F08" w14:textId="02665BB8" w:rsidR="001749C7" w:rsidRPr="00EA3B14" w:rsidRDefault="001749C7" w:rsidP="003F2C1A">
      <w:pPr>
        <w:shd w:val="clear" w:color="auto" w:fill="FFFFFF"/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>На территории городского округа Спасск-Дальний осуществляется имущественная поддержка субъектов малого и среднего предпринимательства в виде передачи муниципального имущества во владение и (или) в пользование на долгосрочной основе (в том числе на льготных условиях).</w:t>
      </w:r>
    </w:p>
    <w:p w14:paraId="78F5232B" w14:textId="77777777" w:rsidR="00E66E72" w:rsidRPr="00EA3B14" w:rsidRDefault="001749C7" w:rsidP="003F2C1A">
      <w:pPr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>В целях оказания имущественной поддержки субъектам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 на территории городского округа Спасск-Дальний утверждены следующие нормативно-правовые акты:</w:t>
      </w:r>
    </w:p>
    <w:p w14:paraId="0B6D788C" w14:textId="77777777" w:rsidR="00E66E72" w:rsidRPr="00EA3B14" w:rsidRDefault="00E66E72" w:rsidP="003F2C1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1749C7" w:rsidRPr="00EA3B14">
        <w:rPr>
          <w:rFonts w:ascii="Times New Roman" w:eastAsia="Times New Roman" w:hAnsi="Times New Roman"/>
          <w:spacing w:val="2"/>
          <w:sz w:val="26"/>
          <w:szCs w:val="26"/>
        </w:rPr>
        <w:t>Положени</w:t>
      </w:r>
      <w:r w:rsidRPr="00EA3B14">
        <w:rPr>
          <w:rFonts w:ascii="Times New Roman" w:eastAsia="Times New Roman" w:hAnsi="Times New Roman"/>
          <w:spacing w:val="2"/>
          <w:sz w:val="26"/>
          <w:szCs w:val="26"/>
        </w:rPr>
        <w:t>е</w:t>
      </w:r>
      <w:r w:rsidR="001749C7" w:rsidRPr="00EA3B14">
        <w:rPr>
          <w:rFonts w:ascii="Times New Roman" w:eastAsia="Times New Roman" w:hAnsi="Times New Roman"/>
          <w:spacing w:val="2"/>
          <w:sz w:val="26"/>
          <w:szCs w:val="26"/>
        </w:rPr>
        <w:t xml:space="preserve"> о порядке и условиях</w:t>
      </w:r>
      <w:r w:rsidR="001749C7" w:rsidRPr="00EA3B14">
        <w:rPr>
          <w:rFonts w:ascii="Times New Roman" w:hAnsi="Times New Roman"/>
          <w:sz w:val="26"/>
          <w:szCs w:val="26"/>
        </w:rPr>
        <w:t xml:space="preserve"> </w:t>
      </w:r>
      <w:r w:rsidR="001749C7" w:rsidRPr="00EA3B14">
        <w:rPr>
          <w:rFonts w:ascii="Times New Roman" w:eastAsia="Times New Roman" w:hAnsi="Times New Roman"/>
          <w:spacing w:val="2"/>
          <w:sz w:val="26"/>
          <w:szCs w:val="26"/>
        </w:rPr>
        <w:t>распоряжения имуществом, включенным в перечень муниципального имущества городского округа Спасск-Дальний, предназначенного для предоставления</w:t>
      </w:r>
      <w:r w:rsidR="001749C7" w:rsidRPr="00EA3B14">
        <w:rPr>
          <w:rFonts w:ascii="Times New Roman" w:hAnsi="Times New Roman"/>
          <w:sz w:val="26"/>
          <w:szCs w:val="26"/>
        </w:rPr>
        <w:t xml:space="preserve"> </w:t>
      </w:r>
      <w:r w:rsidR="001749C7" w:rsidRPr="00EA3B14">
        <w:rPr>
          <w:rFonts w:ascii="Times New Roman" w:eastAsia="Times New Roman" w:hAnsi="Times New Roman"/>
          <w:spacing w:val="2"/>
          <w:sz w:val="26"/>
          <w:szCs w:val="26"/>
        </w:rPr>
        <w:t xml:space="preserve">во владение и (или) в пользование субъектам малого и среднего предпринимательства и организациям, образующим </w:t>
      </w:r>
      <w:r w:rsidR="001749C7" w:rsidRPr="00EA3B14">
        <w:rPr>
          <w:rFonts w:ascii="Times New Roman" w:eastAsia="Times New Roman" w:hAnsi="Times New Roman" w:cs="Times New Roman"/>
          <w:spacing w:val="2"/>
          <w:sz w:val="26"/>
          <w:szCs w:val="26"/>
        </w:rPr>
        <w:t>инфраструктуру поддержки субъектов малого и среднего предпринимательст</w:t>
      </w:r>
      <w:r w:rsidR="001749C7" w:rsidRPr="00EA3B14">
        <w:rPr>
          <w:rFonts w:ascii="Times New Roman" w:hAnsi="Times New Roman" w:cs="Times New Roman"/>
          <w:spacing w:val="2"/>
          <w:sz w:val="26"/>
          <w:szCs w:val="26"/>
        </w:rPr>
        <w:t xml:space="preserve">ва», утвержденное </w:t>
      </w:r>
      <w:r w:rsidR="001749C7" w:rsidRPr="00EA3B14">
        <w:rPr>
          <w:rFonts w:ascii="Times New Roman" w:hAnsi="Times New Roman" w:cs="Times New Roman"/>
          <w:sz w:val="26"/>
          <w:szCs w:val="26"/>
        </w:rPr>
        <w:t>решением Думы городского округа Спасск-Дальний от 26.06.2020       № 35-НПА (в редакции решения от 24.12.2021 № 25-НПА);</w:t>
      </w:r>
    </w:p>
    <w:p w14:paraId="5E4FAA7F" w14:textId="77777777" w:rsidR="00EA3B14" w:rsidRPr="00EA3B14" w:rsidRDefault="00E66E72" w:rsidP="003F2C1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3B14">
        <w:rPr>
          <w:rFonts w:ascii="Times New Roman" w:hAnsi="Times New Roman" w:cs="Times New Roman"/>
          <w:sz w:val="26"/>
          <w:szCs w:val="26"/>
        </w:rPr>
        <w:t xml:space="preserve">- </w:t>
      </w:r>
      <w:r w:rsidR="001749C7" w:rsidRPr="00EA3B14">
        <w:rPr>
          <w:rFonts w:ascii="Times New Roman" w:hAnsi="Times New Roman" w:cs="Times New Roman"/>
          <w:spacing w:val="2"/>
          <w:sz w:val="26"/>
          <w:szCs w:val="26"/>
        </w:rPr>
        <w:t>Порядок формирования, ведения, ежегодного дополнения и опубликования перечня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Думы городского округа Спасск-Дальний от 26.06.2020 № 36-НПА;</w:t>
      </w:r>
    </w:p>
    <w:p w14:paraId="5DBA94E7" w14:textId="64D6B882" w:rsidR="001749C7" w:rsidRPr="00EA3B14" w:rsidRDefault="00EA3B14" w:rsidP="003F2C1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3B14">
        <w:rPr>
          <w:rFonts w:ascii="Times New Roman" w:hAnsi="Times New Roman" w:cs="Times New Roman"/>
          <w:sz w:val="26"/>
          <w:szCs w:val="26"/>
        </w:rPr>
        <w:t xml:space="preserve">- </w:t>
      </w:r>
      <w:r w:rsidR="001749C7" w:rsidRPr="00EA3B14">
        <w:rPr>
          <w:rFonts w:ascii="Times New Roman" w:hAnsi="Times New Roman"/>
          <w:sz w:val="26"/>
          <w:szCs w:val="26"/>
        </w:rPr>
        <w:t xml:space="preserve">Перечень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 решением Думы городского округа Спасск-Дальний от 30.06.2017 № 66-НПА (в редакции решений от 22.12.2017 № 116-НПА, от 08.11.2018 № 73-НПА, от 01.08.2019 № 24-НПА, от 30.07.2020 № 41-НПА, от 31.03.2021 № 18-НПА, от 31.05.2021 г. № 33-НПА). </w:t>
      </w:r>
    </w:p>
    <w:p w14:paraId="59EF3E14" w14:textId="61B3939B" w:rsidR="001749C7" w:rsidRPr="00EA3B14" w:rsidRDefault="001749C7" w:rsidP="003F2C1A">
      <w:pPr>
        <w:suppressAutoHyphens/>
        <w:spacing w:after="0" w:line="360" w:lineRule="auto"/>
        <w:ind w:right="-3"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 xml:space="preserve">В настоящее время в Перечень включен 21 объект недвижимого имущества, в том числе 5 земельных участков. </w:t>
      </w:r>
      <w:r w:rsidR="00EA3B14" w:rsidRPr="00EA3B14">
        <w:rPr>
          <w:rFonts w:ascii="Times New Roman" w:hAnsi="Times New Roman"/>
          <w:sz w:val="26"/>
          <w:szCs w:val="26"/>
        </w:rPr>
        <w:t>Передано</w:t>
      </w:r>
      <w:r w:rsidRPr="00EA3B14">
        <w:rPr>
          <w:rFonts w:ascii="Times New Roman" w:hAnsi="Times New Roman"/>
          <w:sz w:val="26"/>
          <w:szCs w:val="26"/>
        </w:rPr>
        <w:t xml:space="preserve"> субъектам МСП в аренду 10 объектов недвижимого имущества (здания, помещения).</w:t>
      </w:r>
    </w:p>
    <w:p w14:paraId="4A2D6F24" w14:textId="77777777" w:rsidR="001749C7" w:rsidRPr="00EA3B14" w:rsidRDefault="001749C7" w:rsidP="003F2C1A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A3B14">
        <w:rPr>
          <w:rFonts w:ascii="Times New Roman" w:eastAsia="Times New Roman" w:hAnsi="Times New Roman"/>
          <w:bCs/>
          <w:sz w:val="26"/>
          <w:szCs w:val="26"/>
        </w:rPr>
        <w:t xml:space="preserve">Расширенная информация </w:t>
      </w:r>
      <w:r w:rsidRPr="00EA3B14">
        <w:rPr>
          <w:rFonts w:ascii="Times New Roman" w:eastAsia="Times New Roman" w:hAnsi="Times New Roman"/>
          <w:sz w:val="26"/>
          <w:szCs w:val="26"/>
        </w:rPr>
        <w:t xml:space="preserve">по вопросам имущественной поддержки субъектов малого и среднего предпринимательства на территории городского округа Спасск-Дальний размещена </w:t>
      </w:r>
      <w:r w:rsidRPr="00EA3B14">
        <w:rPr>
          <w:rFonts w:ascii="Times New Roman" w:eastAsia="Times New Roman" w:hAnsi="Times New Roman"/>
          <w:bCs/>
          <w:sz w:val="26"/>
          <w:szCs w:val="26"/>
        </w:rPr>
        <w:t>на официальном сайте городского округа Спасск-Дальний в разделе «Имущественная поддержка субъектов малого и среднего предпринимательства»: http://spasskd.ru/index.php/imushchestvennaya-podderzhka-subektov-msp.</w:t>
      </w:r>
    </w:p>
    <w:p w14:paraId="4C0D84CE" w14:textId="77777777" w:rsidR="001749C7" w:rsidRPr="00EA3B14" w:rsidRDefault="001749C7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t>Муниципальное имущество, свободное от прав третьих лиц, а также переданное в пользование муниципальным учреждениям и предприятиям городского округа ведется в программном комплексе «БАРС».</w:t>
      </w:r>
    </w:p>
    <w:p w14:paraId="3DACACAD" w14:textId="77777777" w:rsidR="001749C7" w:rsidRPr="00EA3B14" w:rsidRDefault="001749C7" w:rsidP="003F2C1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A3B14">
        <w:rPr>
          <w:rFonts w:ascii="Times New Roman" w:hAnsi="Times New Roman"/>
          <w:sz w:val="26"/>
          <w:szCs w:val="26"/>
        </w:rPr>
        <w:lastRenderedPageBreak/>
        <w:t>По состоянию на 01.01.2021 в реестр муниципального имущества включено 5974 объекта.</w:t>
      </w:r>
    </w:p>
    <w:p w14:paraId="24693A86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В рамках развития практики применения механизмов муниципально-частного партнерства, в том числе практики заключения концессионных соглашений Администрацией городского округа Спасск-Дальний разработаны следующие нормативно-правовые акты:</w:t>
      </w:r>
    </w:p>
    <w:p w14:paraId="73F6D9B4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- Положение о муниципально-частном партнерстве на территории городского округа Спасск-Дальний, утверждено постановлением главы городского округа Спасск-Дальний от 21 ноября 2016 года № 16-п;</w:t>
      </w:r>
    </w:p>
    <w:p w14:paraId="600AC2FA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- Положение о концессионных соглашениях в отношении недвижимого имущества городского округа Спасск-Дальний», утвержденное решением Думы городского округа Спасск-Дальний от 26 мая 2016 года № 16-НПА;</w:t>
      </w:r>
    </w:p>
    <w:p w14:paraId="17E6E2F0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18.07.2016 г. № 369-па «Об уполномоченном органе на рассмотрение предложений о заключении концессионных соглашений с городским округом Спасск-Дальний, поступивших от лиц, выступающих с инициативой заключения таких концессионных соглашений»;</w:t>
      </w:r>
    </w:p>
    <w:p w14:paraId="0F9CDD2B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- постановление главы городского округа Спасск-Дальний от 14.05.2019г.           № 15-п «Об уполномоченном органе, осуществляющем полномочия в сфере муниципально-частного партнерства на территории городского округа Спасск-Дальний»;</w:t>
      </w:r>
    </w:p>
    <w:p w14:paraId="0FDD7525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- решение Думы городского округа Спасск-Дальний № 9-НПА от 29.01.2021 г. «Об утверждении перечня объектов, в отношении которых планируется заключение концессионных соглашений в 2021 году»;</w:t>
      </w:r>
    </w:p>
    <w:p w14:paraId="3DE3BA99" w14:textId="77777777" w:rsidR="001749C7" w:rsidRPr="005A4B40" w:rsidRDefault="001749C7" w:rsidP="003F2C1A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>- постановления Администрации городского округа Спасск-Дальний № 101-па от 16.03.2021 г. «Об утверждении перечня объектов, в отношении которых в 2021 году планируется соглашений о муниципально-частном партнерстве».</w:t>
      </w:r>
    </w:p>
    <w:p w14:paraId="647A5539" w14:textId="77777777" w:rsidR="001749C7" w:rsidRPr="005A4B40" w:rsidRDefault="001749C7" w:rsidP="003F2C1A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t xml:space="preserve">Данные документы размещены на сайте Российской Федерации в сети «Интернет» для размещения информации о проведении торгов: </w:t>
      </w:r>
      <w:hyperlink r:id="rId36" w:history="1">
        <w:r w:rsidRPr="005A4B40">
          <w:rPr>
            <w:rStyle w:val="a8"/>
            <w:rFonts w:ascii="Times New Roman" w:hAnsi="Times New Roman"/>
            <w:color w:val="auto"/>
            <w:sz w:val="26"/>
            <w:szCs w:val="26"/>
          </w:rPr>
          <w:t>www.torgi.gov.ru</w:t>
        </w:r>
      </w:hyperlink>
      <w:r w:rsidRPr="005A4B40">
        <w:rPr>
          <w:rFonts w:ascii="Times New Roman" w:hAnsi="Times New Roman"/>
          <w:sz w:val="26"/>
          <w:szCs w:val="26"/>
        </w:rPr>
        <w:t xml:space="preserve">, а также на официальном сайте городского округа Спасск-Дальний в сети Интернет в разделе «Инвестиции» подраздел «Инвестиционный стандарт». </w:t>
      </w:r>
    </w:p>
    <w:p w14:paraId="44245D26" w14:textId="77777777" w:rsidR="001749C7" w:rsidRPr="005A4B40" w:rsidRDefault="001749C7" w:rsidP="003F2C1A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5A4B40">
        <w:rPr>
          <w:rFonts w:ascii="Times New Roman" w:hAnsi="Times New Roman"/>
          <w:sz w:val="26"/>
          <w:szCs w:val="26"/>
        </w:rPr>
        <w:lastRenderedPageBreak/>
        <w:t>В 2021 году концессионные соглашения и соглашения о муниципально-частном партнерстве на территории городского округа Спасск-Дальний не заключались.</w:t>
      </w:r>
    </w:p>
    <w:p w14:paraId="3E49BE3B" w14:textId="79C498C4" w:rsidR="00143925" w:rsidRPr="00910C75" w:rsidRDefault="00143925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C75">
        <w:rPr>
          <w:rFonts w:ascii="Times New Roman" w:hAnsi="Times New Roman"/>
          <w:sz w:val="26"/>
          <w:szCs w:val="26"/>
        </w:rPr>
        <w:t>По итогам 202</w:t>
      </w:r>
      <w:r w:rsidR="00B55EA5" w:rsidRPr="00910C75">
        <w:rPr>
          <w:rFonts w:ascii="Times New Roman" w:hAnsi="Times New Roman"/>
          <w:sz w:val="26"/>
          <w:szCs w:val="26"/>
        </w:rPr>
        <w:t>1</w:t>
      </w:r>
      <w:r w:rsidRPr="00910C75">
        <w:rPr>
          <w:rFonts w:ascii="Times New Roman" w:hAnsi="Times New Roman"/>
          <w:sz w:val="26"/>
          <w:szCs w:val="26"/>
        </w:rPr>
        <w:t xml:space="preserve"> года удалось достичь целевых значений контрольных показателей эффективности, установленных в Дорожной карте по всем рынкам</w:t>
      </w:r>
      <w:r w:rsidR="00B55EA5" w:rsidRPr="00910C75">
        <w:rPr>
          <w:rFonts w:ascii="Times New Roman" w:hAnsi="Times New Roman"/>
          <w:sz w:val="26"/>
          <w:szCs w:val="26"/>
        </w:rPr>
        <w:t>, кроме рынка по благоустройству городской среды. Это обусловлено некорректностью планового показателя по данному рынку, так как много лет в аукционах по благоустройству городской среды участвует МУП «Городской рынок» г. Спасск-Дальний.</w:t>
      </w:r>
      <w:r w:rsidR="005A4B40" w:rsidRPr="00910C75">
        <w:rPr>
          <w:rFonts w:ascii="Times New Roman" w:hAnsi="Times New Roman"/>
          <w:sz w:val="26"/>
          <w:szCs w:val="26"/>
        </w:rPr>
        <w:t xml:space="preserve"> Опыт прошлых лет показал</w:t>
      </w:r>
      <w:r w:rsidR="00910C75">
        <w:rPr>
          <w:rFonts w:ascii="Times New Roman" w:hAnsi="Times New Roman"/>
          <w:sz w:val="26"/>
          <w:szCs w:val="26"/>
        </w:rPr>
        <w:t>,</w:t>
      </w:r>
      <w:r w:rsidR="005A4B40" w:rsidRPr="00910C75">
        <w:rPr>
          <w:rFonts w:ascii="Times New Roman" w:hAnsi="Times New Roman"/>
          <w:sz w:val="26"/>
          <w:szCs w:val="26"/>
        </w:rPr>
        <w:t xml:space="preserve"> что отсутстви</w:t>
      </w:r>
      <w:r w:rsidR="00910C75">
        <w:rPr>
          <w:rFonts w:ascii="Times New Roman" w:hAnsi="Times New Roman"/>
          <w:sz w:val="26"/>
          <w:szCs w:val="26"/>
        </w:rPr>
        <w:t>е</w:t>
      </w:r>
      <w:r w:rsidR="005A4B40" w:rsidRPr="00910C75">
        <w:rPr>
          <w:rFonts w:ascii="Times New Roman" w:hAnsi="Times New Roman"/>
          <w:sz w:val="26"/>
          <w:szCs w:val="26"/>
        </w:rPr>
        <w:t xml:space="preserve"> в конкурсных процедурах муниципального учреждения приводило к срыву выполнения работ</w:t>
      </w:r>
      <w:r w:rsidR="00910C75" w:rsidRPr="00910C75">
        <w:rPr>
          <w:rFonts w:ascii="Times New Roman" w:hAnsi="Times New Roman"/>
          <w:sz w:val="26"/>
          <w:szCs w:val="26"/>
        </w:rPr>
        <w:t xml:space="preserve"> и </w:t>
      </w:r>
      <w:r w:rsidR="005A4B40" w:rsidRPr="00910C75">
        <w:rPr>
          <w:rFonts w:ascii="Times New Roman" w:hAnsi="Times New Roman"/>
          <w:sz w:val="26"/>
          <w:szCs w:val="26"/>
        </w:rPr>
        <w:t xml:space="preserve">негативно сказывалось на </w:t>
      </w:r>
      <w:r w:rsidR="00910C75">
        <w:rPr>
          <w:rFonts w:ascii="Times New Roman" w:hAnsi="Times New Roman"/>
          <w:sz w:val="26"/>
          <w:szCs w:val="26"/>
        </w:rPr>
        <w:t>удовлетворенности</w:t>
      </w:r>
      <w:r w:rsidR="005A4B40" w:rsidRPr="00910C75">
        <w:rPr>
          <w:rFonts w:ascii="Times New Roman" w:hAnsi="Times New Roman"/>
          <w:sz w:val="26"/>
          <w:szCs w:val="26"/>
        </w:rPr>
        <w:t xml:space="preserve"> горожан. </w:t>
      </w:r>
    </w:p>
    <w:p w14:paraId="2E13AC7C" w14:textId="77777777" w:rsidR="00143925" w:rsidRPr="00910C75" w:rsidRDefault="00143925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C75">
        <w:rPr>
          <w:rFonts w:ascii="Times New Roman" w:hAnsi="Times New Roman"/>
          <w:sz w:val="26"/>
          <w:szCs w:val="26"/>
        </w:rPr>
        <w:t>В целях выявления рисков нарушения антимонопольного законодательства проведен анализ: нарушений антимонопольного законодательства в деятельности Администрации городского округа Спасск-Дальний за предыдущие 3 года; нормативных правовых актов; проектов нормативных правовых актов; практики применения антимонопольного законодательства.</w:t>
      </w:r>
    </w:p>
    <w:p w14:paraId="43CCDCB9" w14:textId="77777777" w:rsidR="007447AA" w:rsidRPr="00910C75" w:rsidRDefault="007447AA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C75">
        <w:rPr>
          <w:rFonts w:ascii="Times New Roman" w:hAnsi="Times New Roman"/>
          <w:sz w:val="26"/>
          <w:szCs w:val="26"/>
        </w:rPr>
        <w:t>Распоряжением Администрации городского округа Спасск-Дальний от 14 февраля 2020 г. № 72-ра утверждено Положение об организации в Администрации городского округа Спасск-Дальний системы внутреннего обеспечения деятельности в соответствии с требованиями антимонопольного законодательства (антимонопольного комплаенса).</w:t>
      </w:r>
    </w:p>
    <w:p w14:paraId="253C9095" w14:textId="65BEA08D" w:rsidR="007447AA" w:rsidRPr="00910C75" w:rsidRDefault="007447AA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C75">
        <w:rPr>
          <w:rFonts w:ascii="Times New Roman" w:hAnsi="Times New Roman"/>
          <w:sz w:val="26"/>
          <w:szCs w:val="26"/>
        </w:rPr>
        <w:t xml:space="preserve">Распоряжением Администрации городского округа Спасск-Дальний от </w:t>
      </w:r>
      <w:r w:rsidR="004D6144" w:rsidRPr="00910C75">
        <w:rPr>
          <w:rFonts w:ascii="Times New Roman" w:hAnsi="Times New Roman"/>
          <w:sz w:val="26"/>
          <w:szCs w:val="26"/>
        </w:rPr>
        <w:t>24</w:t>
      </w:r>
      <w:r w:rsidRPr="00910C75">
        <w:rPr>
          <w:rFonts w:ascii="Times New Roman" w:hAnsi="Times New Roman"/>
          <w:sz w:val="26"/>
          <w:szCs w:val="26"/>
        </w:rPr>
        <w:t xml:space="preserve"> </w:t>
      </w:r>
      <w:r w:rsidR="004D6144" w:rsidRPr="00910C75">
        <w:rPr>
          <w:rFonts w:ascii="Times New Roman" w:hAnsi="Times New Roman"/>
          <w:sz w:val="26"/>
          <w:szCs w:val="26"/>
        </w:rPr>
        <w:t>декабря</w:t>
      </w:r>
      <w:r w:rsidRPr="00910C75">
        <w:rPr>
          <w:rFonts w:ascii="Times New Roman" w:hAnsi="Times New Roman"/>
          <w:sz w:val="26"/>
          <w:szCs w:val="26"/>
        </w:rPr>
        <w:t xml:space="preserve"> 202</w:t>
      </w:r>
      <w:r w:rsidR="004D6144" w:rsidRPr="00910C75">
        <w:rPr>
          <w:rFonts w:ascii="Times New Roman" w:hAnsi="Times New Roman"/>
          <w:sz w:val="26"/>
          <w:szCs w:val="26"/>
        </w:rPr>
        <w:t>1</w:t>
      </w:r>
      <w:r w:rsidRPr="00910C75">
        <w:rPr>
          <w:rFonts w:ascii="Times New Roman" w:hAnsi="Times New Roman"/>
          <w:sz w:val="26"/>
          <w:szCs w:val="26"/>
        </w:rPr>
        <w:t xml:space="preserve"> года № 436-ра </w:t>
      </w:r>
      <w:r w:rsidR="00B55EA5" w:rsidRPr="00910C75">
        <w:rPr>
          <w:rFonts w:ascii="Times New Roman" w:hAnsi="Times New Roman"/>
          <w:sz w:val="26"/>
          <w:szCs w:val="26"/>
        </w:rPr>
        <w:t>утверждена Карта</w:t>
      </w:r>
      <w:r w:rsidRPr="00910C75">
        <w:rPr>
          <w:rFonts w:ascii="Times New Roman" w:hAnsi="Times New Roman"/>
          <w:sz w:val="26"/>
          <w:szCs w:val="26"/>
        </w:rPr>
        <w:t xml:space="preserve"> комплаенс-рисков и план мероприятий («Дорожная карта») по снижению комплаенс-рисков на 202</w:t>
      </w:r>
      <w:r w:rsidR="004D6144" w:rsidRPr="00910C75">
        <w:rPr>
          <w:rFonts w:ascii="Times New Roman" w:hAnsi="Times New Roman"/>
          <w:sz w:val="26"/>
          <w:szCs w:val="26"/>
        </w:rPr>
        <w:t>2</w:t>
      </w:r>
      <w:r w:rsidRPr="00910C75">
        <w:rPr>
          <w:rFonts w:ascii="Times New Roman" w:hAnsi="Times New Roman"/>
          <w:sz w:val="26"/>
          <w:szCs w:val="26"/>
        </w:rPr>
        <w:t xml:space="preserve"> год.</w:t>
      </w:r>
    </w:p>
    <w:p w14:paraId="0B8B5236" w14:textId="079B783A" w:rsidR="004D6144" w:rsidRPr="00910C75" w:rsidRDefault="00143925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C75">
        <w:rPr>
          <w:rFonts w:ascii="Times New Roman" w:hAnsi="Times New Roman"/>
          <w:sz w:val="26"/>
          <w:szCs w:val="26"/>
        </w:rPr>
        <w:t xml:space="preserve">Результаты проведенной работы по реализации мер по созданию и организации системы внутреннего обеспечения соответствия требованиям антимонопольного законодательства деятельности </w:t>
      </w:r>
      <w:r w:rsidR="001D6132" w:rsidRPr="00910C75">
        <w:rPr>
          <w:rFonts w:ascii="Times New Roman" w:hAnsi="Times New Roman"/>
          <w:sz w:val="26"/>
          <w:szCs w:val="26"/>
        </w:rPr>
        <w:t>Администрации городского округа Спасск-Дальний</w:t>
      </w:r>
      <w:r w:rsidRPr="00910C75">
        <w:rPr>
          <w:rFonts w:ascii="Times New Roman" w:hAnsi="Times New Roman"/>
          <w:sz w:val="26"/>
          <w:szCs w:val="26"/>
        </w:rPr>
        <w:t xml:space="preserve"> будут отражены в </w:t>
      </w:r>
      <w:r w:rsidR="00660FA4" w:rsidRPr="00910C75">
        <w:rPr>
          <w:rFonts w:ascii="Times New Roman" w:hAnsi="Times New Roman"/>
          <w:sz w:val="26"/>
          <w:szCs w:val="26"/>
        </w:rPr>
        <w:t>докладе об</w:t>
      </w:r>
      <w:r w:rsidRPr="00910C75">
        <w:rPr>
          <w:rFonts w:ascii="Times New Roman" w:hAnsi="Times New Roman"/>
          <w:sz w:val="26"/>
          <w:szCs w:val="26"/>
        </w:rPr>
        <w:t xml:space="preserve"> анти</w:t>
      </w:r>
      <w:r w:rsidR="00660FA4" w:rsidRPr="00910C75">
        <w:rPr>
          <w:rFonts w:ascii="Times New Roman" w:hAnsi="Times New Roman"/>
          <w:sz w:val="26"/>
          <w:szCs w:val="26"/>
        </w:rPr>
        <w:t>м</w:t>
      </w:r>
      <w:r w:rsidRPr="00910C75">
        <w:rPr>
          <w:rFonts w:ascii="Times New Roman" w:hAnsi="Times New Roman"/>
          <w:sz w:val="26"/>
          <w:szCs w:val="26"/>
        </w:rPr>
        <w:t>онопольном комплаенсе</w:t>
      </w:r>
      <w:r w:rsidR="00625A0A" w:rsidRPr="00910C75">
        <w:rPr>
          <w:rFonts w:ascii="Times New Roman" w:hAnsi="Times New Roman"/>
          <w:sz w:val="26"/>
          <w:szCs w:val="26"/>
        </w:rPr>
        <w:t xml:space="preserve"> за 202</w:t>
      </w:r>
      <w:r w:rsidR="00B55EA5" w:rsidRPr="00910C75">
        <w:rPr>
          <w:rFonts w:ascii="Times New Roman" w:hAnsi="Times New Roman"/>
          <w:sz w:val="26"/>
          <w:szCs w:val="26"/>
        </w:rPr>
        <w:t>1</w:t>
      </w:r>
      <w:r w:rsidR="00625A0A" w:rsidRPr="00910C75">
        <w:rPr>
          <w:rFonts w:ascii="Times New Roman" w:hAnsi="Times New Roman"/>
          <w:sz w:val="26"/>
          <w:szCs w:val="26"/>
        </w:rPr>
        <w:t xml:space="preserve"> год и размещены на официальном сайте городского округа Спасск-Дальний по ссылке </w:t>
      </w:r>
    </w:p>
    <w:p w14:paraId="0431E46B" w14:textId="3AE4AA2E" w:rsidR="00660FA4" w:rsidRPr="00B46869" w:rsidRDefault="00EB5C16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hyperlink r:id="rId37" w:history="1">
        <w:r w:rsidR="00660FA4" w:rsidRPr="00910C75">
          <w:rPr>
            <w:rStyle w:val="a8"/>
            <w:rFonts w:ascii="Times New Roman" w:hAnsi="Times New Roman" w:cs="Times New Roman"/>
            <w:sz w:val="26"/>
            <w:szCs w:val="26"/>
          </w:rPr>
          <w:t>https://spasskd.ru/index.php/antimonopolnyj-komplaens/doklad-ob-antimonopolnom-komplaense</w:t>
        </w:r>
      </w:hyperlink>
    </w:p>
    <w:p w14:paraId="6044E929" w14:textId="765D2CF9" w:rsidR="00AD62F4" w:rsidRDefault="001D6132" w:rsidP="003F2C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C75">
        <w:rPr>
          <w:rFonts w:ascii="Times New Roman" w:hAnsi="Times New Roman"/>
          <w:sz w:val="26"/>
          <w:szCs w:val="26"/>
        </w:rPr>
        <w:lastRenderedPageBreak/>
        <w:t>В 202</w:t>
      </w:r>
      <w:r w:rsidR="00734FD4">
        <w:rPr>
          <w:rFonts w:ascii="Times New Roman" w:hAnsi="Times New Roman"/>
          <w:sz w:val="26"/>
          <w:szCs w:val="26"/>
        </w:rPr>
        <w:t>1</w:t>
      </w:r>
      <w:r w:rsidR="00143925" w:rsidRPr="00910C75">
        <w:rPr>
          <w:rFonts w:ascii="Times New Roman" w:hAnsi="Times New Roman"/>
          <w:sz w:val="26"/>
          <w:szCs w:val="26"/>
        </w:rPr>
        <w:t xml:space="preserve"> году эффективность функционирования антимонопольного комплекса </w:t>
      </w:r>
      <w:r w:rsidR="00625A0A" w:rsidRPr="00910C75">
        <w:rPr>
          <w:rFonts w:ascii="Times New Roman" w:hAnsi="Times New Roman"/>
          <w:sz w:val="26"/>
          <w:szCs w:val="26"/>
        </w:rPr>
        <w:t>в Администрации городского округа Спасск-Дальний оценена</w:t>
      </w:r>
      <w:r w:rsidR="00143925" w:rsidRPr="00910C75">
        <w:rPr>
          <w:rFonts w:ascii="Times New Roman" w:hAnsi="Times New Roman"/>
          <w:sz w:val="26"/>
          <w:szCs w:val="26"/>
        </w:rPr>
        <w:t xml:space="preserve"> как высокая</w:t>
      </w:r>
      <w:r w:rsidR="00660FA4" w:rsidRPr="00910C75">
        <w:rPr>
          <w:rFonts w:ascii="Times New Roman" w:hAnsi="Times New Roman"/>
          <w:sz w:val="26"/>
          <w:szCs w:val="26"/>
        </w:rPr>
        <w:t xml:space="preserve"> (100 баллов)</w:t>
      </w:r>
      <w:r w:rsidR="00625A0A" w:rsidRPr="00910C75">
        <w:rPr>
          <w:rFonts w:ascii="Times New Roman" w:hAnsi="Times New Roman"/>
          <w:sz w:val="26"/>
          <w:szCs w:val="26"/>
        </w:rPr>
        <w:t>.</w:t>
      </w:r>
    </w:p>
    <w:p w14:paraId="4A1ABF47" w14:textId="3D18AACC" w:rsidR="00734FD4" w:rsidRDefault="00734FD4" w:rsidP="003F2C1A">
      <w:pPr>
        <w:spacing w:after="0" w:line="360" w:lineRule="auto"/>
        <w:ind w:firstLine="993"/>
        <w:jc w:val="both"/>
        <w:rPr>
          <w:rFonts w:ascii="Times New Roman" w:hAnsi="Times New Roman"/>
          <w:b/>
          <w:bCs/>
          <w:sz w:val="26"/>
          <w:szCs w:val="26"/>
        </w:rPr>
      </w:pPr>
      <w:r w:rsidRPr="00734FD4">
        <w:rPr>
          <w:rFonts w:ascii="Times New Roman" w:hAnsi="Times New Roman"/>
          <w:b/>
          <w:bCs/>
          <w:sz w:val="26"/>
          <w:szCs w:val="26"/>
        </w:rPr>
        <w:t>Раздел 4</w:t>
      </w:r>
      <w:r>
        <w:rPr>
          <w:rFonts w:ascii="Times New Roman" w:hAnsi="Times New Roman"/>
          <w:b/>
          <w:bCs/>
          <w:sz w:val="26"/>
          <w:szCs w:val="26"/>
        </w:rPr>
        <w:t>.</w:t>
      </w:r>
      <w:r w:rsidRPr="00734FD4">
        <w:rPr>
          <w:rFonts w:ascii="Times New Roman" w:hAnsi="Times New Roman"/>
          <w:b/>
          <w:bCs/>
          <w:sz w:val="26"/>
          <w:szCs w:val="26"/>
        </w:rPr>
        <w:t xml:space="preserve"> Дополнительные комментарии со стороны муниципального образования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ab/>
      </w:r>
      <w:r w:rsidRPr="00734FD4">
        <w:rPr>
          <w:rFonts w:ascii="Times New Roman" w:hAnsi="Times New Roman"/>
          <w:b/>
          <w:bCs/>
          <w:sz w:val="26"/>
          <w:szCs w:val="26"/>
        </w:rPr>
        <w:t xml:space="preserve">Приморского </w:t>
      </w:r>
      <w:r>
        <w:rPr>
          <w:rFonts w:ascii="Times New Roman" w:hAnsi="Times New Roman"/>
          <w:b/>
          <w:bCs/>
          <w:sz w:val="26"/>
          <w:szCs w:val="26"/>
        </w:rPr>
        <w:tab/>
      </w:r>
      <w:r w:rsidRPr="00734FD4">
        <w:rPr>
          <w:rFonts w:ascii="Times New Roman" w:hAnsi="Times New Roman"/>
          <w:b/>
          <w:bCs/>
          <w:sz w:val="26"/>
          <w:szCs w:val="26"/>
        </w:rPr>
        <w:t xml:space="preserve">края </w:t>
      </w:r>
      <w:r>
        <w:rPr>
          <w:rFonts w:ascii="Times New Roman" w:hAnsi="Times New Roman"/>
          <w:b/>
          <w:bCs/>
          <w:sz w:val="26"/>
          <w:szCs w:val="26"/>
        </w:rPr>
        <w:tab/>
      </w:r>
      <w:r w:rsidRPr="00734FD4">
        <w:rPr>
          <w:rFonts w:ascii="Times New Roman" w:hAnsi="Times New Roman"/>
          <w:b/>
          <w:bCs/>
          <w:sz w:val="26"/>
          <w:szCs w:val="26"/>
        </w:rPr>
        <w:t>(«</w:t>
      </w:r>
      <w:r>
        <w:rPr>
          <w:rFonts w:ascii="Times New Roman" w:hAnsi="Times New Roman"/>
          <w:b/>
          <w:bCs/>
          <w:sz w:val="26"/>
          <w:szCs w:val="26"/>
        </w:rPr>
        <w:t>о</w:t>
      </w:r>
      <w:r w:rsidRPr="00734FD4">
        <w:rPr>
          <w:rFonts w:ascii="Times New Roman" w:hAnsi="Times New Roman"/>
          <w:b/>
          <w:bCs/>
          <w:sz w:val="26"/>
          <w:szCs w:val="26"/>
        </w:rPr>
        <w:t>братная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ab/>
      </w:r>
      <w:r w:rsidRPr="00734FD4">
        <w:rPr>
          <w:rFonts w:ascii="Times New Roman" w:hAnsi="Times New Roman"/>
          <w:b/>
          <w:bCs/>
          <w:sz w:val="26"/>
          <w:szCs w:val="26"/>
        </w:rPr>
        <w:t>связь»)</w:t>
      </w:r>
    </w:p>
    <w:p w14:paraId="5F74EA8E" w14:textId="10B8203F" w:rsidR="00734FD4" w:rsidRPr="00D64CF6" w:rsidRDefault="00734FD4" w:rsidP="003F2C1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</w:t>
      </w:r>
      <w:r w:rsidR="00D64CF6">
        <w:rPr>
          <w:rFonts w:ascii="Times New Roman" w:hAnsi="Times New Roman"/>
          <w:sz w:val="26"/>
          <w:szCs w:val="26"/>
        </w:rPr>
        <w:t>Для повышения объективности оценки эффективности работы органов местного самоуправления необходимо организовать сбор данных Федеральной службой государственной статистики для расчета показателей, предусмотренных стандартом развития конкуренции, в разрезе муниципальных образований.</w:t>
      </w:r>
    </w:p>
    <w:p w14:paraId="0E70F3B7" w14:textId="0B5A8EF0" w:rsidR="00734FD4" w:rsidRPr="00734FD4" w:rsidRDefault="00734FD4" w:rsidP="003F2C1A">
      <w:pPr>
        <w:spacing w:after="0" w:line="360" w:lineRule="auto"/>
        <w:ind w:firstLine="567"/>
        <w:rPr>
          <w:b/>
          <w:bCs/>
        </w:rPr>
        <w:sectPr w:rsidR="00734FD4" w:rsidRPr="00734FD4" w:rsidSect="007E0887">
          <w:footerReference w:type="default" r:id="rId38"/>
          <w:pgSz w:w="11906" w:h="16838"/>
          <w:pgMar w:top="1134" w:right="851" w:bottom="624" w:left="1418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1E426649" w14:textId="77777777" w:rsidR="00D8386F" w:rsidRPr="009F60CB" w:rsidRDefault="00D8386F" w:rsidP="003F2C1A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9F60CB">
        <w:rPr>
          <w:rFonts w:ascii="Times New Roman,Bold" w:hAnsi="Times New Roman,Bold" w:cs="Times New Roman,Bold"/>
          <w:b/>
          <w:bCs/>
          <w:sz w:val="26"/>
          <w:szCs w:val="26"/>
        </w:rPr>
        <w:lastRenderedPageBreak/>
        <w:t>Раздел 5. Сведения о достижении целевых значений контрольных показателей эффективности, установленных в муниципальной «дорожной карте»</w:t>
      </w:r>
    </w:p>
    <w:p w14:paraId="745AB7D6" w14:textId="77777777" w:rsidR="008B37BE" w:rsidRPr="006353E7" w:rsidRDefault="008B37BE" w:rsidP="003F2C1A">
      <w:pPr>
        <w:pStyle w:val="Default"/>
        <w:spacing w:line="360" w:lineRule="auto"/>
        <w:ind w:firstLine="709"/>
        <w:jc w:val="center"/>
        <w:rPr>
          <w:b/>
          <w:bCs/>
          <w:color w:val="auto"/>
          <w:sz w:val="26"/>
          <w:szCs w:val="26"/>
          <w:highlight w:val="yellow"/>
        </w:rPr>
      </w:pPr>
    </w:p>
    <w:p w14:paraId="574B8B38" w14:textId="77777777" w:rsidR="00CC6FC8" w:rsidRPr="003F3A01" w:rsidRDefault="00CC6FC8" w:rsidP="003F2C1A">
      <w:pPr>
        <w:pStyle w:val="Default"/>
        <w:ind w:firstLine="709"/>
        <w:jc w:val="center"/>
        <w:rPr>
          <w:bCs/>
          <w:color w:val="auto"/>
          <w:sz w:val="26"/>
          <w:szCs w:val="26"/>
        </w:rPr>
      </w:pPr>
      <w:r w:rsidRPr="003F3A01">
        <w:rPr>
          <w:bCs/>
          <w:color w:val="auto"/>
          <w:sz w:val="26"/>
          <w:szCs w:val="26"/>
        </w:rPr>
        <w:t>Сведения о достижении целевых значений контрольных показателей эффективности, установленных в дорожной карте</w:t>
      </w:r>
    </w:p>
    <w:p w14:paraId="0828D490" w14:textId="77777777" w:rsidR="008B37BE" w:rsidRPr="003F3A01" w:rsidRDefault="008B37BE" w:rsidP="003F2C1A">
      <w:pPr>
        <w:pStyle w:val="Default"/>
        <w:ind w:firstLine="709"/>
        <w:jc w:val="center"/>
        <w:rPr>
          <w:bCs/>
          <w:color w:val="auto"/>
          <w:sz w:val="26"/>
          <w:szCs w:val="26"/>
        </w:rPr>
      </w:pPr>
    </w:p>
    <w:tbl>
      <w:tblPr>
        <w:tblStyle w:val="a5"/>
        <w:tblW w:w="14830" w:type="dxa"/>
        <w:tblLayout w:type="fixed"/>
        <w:tblLook w:val="04A0" w:firstRow="1" w:lastRow="0" w:firstColumn="1" w:lastColumn="0" w:noHBand="0" w:noVBand="1"/>
      </w:tblPr>
      <w:tblGrid>
        <w:gridCol w:w="489"/>
        <w:gridCol w:w="1709"/>
        <w:gridCol w:w="1596"/>
        <w:gridCol w:w="1276"/>
        <w:gridCol w:w="1153"/>
        <w:gridCol w:w="1153"/>
        <w:gridCol w:w="1328"/>
        <w:gridCol w:w="1153"/>
        <w:gridCol w:w="1153"/>
        <w:gridCol w:w="1910"/>
        <w:gridCol w:w="1910"/>
      </w:tblGrid>
      <w:tr w:rsidR="00CC6FC8" w:rsidRPr="003F3A01" w14:paraId="7BDE3C95" w14:textId="77777777" w:rsidTr="00904B19">
        <w:tc>
          <w:tcPr>
            <w:tcW w:w="489" w:type="dxa"/>
          </w:tcPr>
          <w:p w14:paraId="216F5D66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№</w:t>
            </w:r>
          </w:p>
          <w:p w14:paraId="485ED7AA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п/п</w:t>
            </w:r>
          </w:p>
        </w:tc>
        <w:tc>
          <w:tcPr>
            <w:tcW w:w="1709" w:type="dxa"/>
          </w:tcPr>
          <w:p w14:paraId="798464C7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Наименование рынка</w:t>
            </w:r>
          </w:p>
        </w:tc>
        <w:tc>
          <w:tcPr>
            <w:tcW w:w="1596" w:type="dxa"/>
          </w:tcPr>
          <w:p w14:paraId="671B2632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</w:tcPr>
          <w:p w14:paraId="17952867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Единицы измерения</w:t>
            </w:r>
          </w:p>
        </w:tc>
        <w:tc>
          <w:tcPr>
            <w:tcW w:w="1153" w:type="dxa"/>
          </w:tcPr>
          <w:p w14:paraId="503BC1E5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Исходное значение показателя в отчетном году</w:t>
            </w:r>
          </w:p>
        </w:tc>
        <w:tc>
          <w:tcPr>
            <w:tcW w:w="1153" w:type="dxa"/>
          </w:tcPr>
          <w:p w14:paraId="1F8A5D2A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Целевое значение показателя в отчетном году</w:t>
            </w:r>
          </w:p>
        </w:tc>
        <w:tc>
          <w:tcPr>
            <w:tcW w:w="1328" w:type="dxa"/>
          </w:tcPr>
          <w:p w14:paraId="1A24C81C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Фактическое значение показателя в отчетном году</w:t>
            </w:r>
          </w:p>
        </w:tc>
        <w:tc>
          <w:tcPr>
            <w:tcW w:w="1153" w:type="dxa"/>
          </w:tcPr>
          <w:p w14:paraId="101DA853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Источник данных для расчета показателя</w:t>
            </w:r>
          </w:p>
        </w:tc>
        <w:tc>
          <w:tcPr>
            <w:tcW w:w="1153" w:type="dxa"/>
          </w:tcPr>
          <w:p w14:paraId="5CCF3CEF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Методика расчета показателя</w:t>
            </w:r>
          </w:p>
        </w:tc>
        <w:tc>
          <w:tcPr>
            <w:tcW w:w="1910" w:type="dxa"/>
          </w:tcPr>
          <w:p w14:paraId="1561934A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</w:t>
            </w:r>
            <w:proofErr w:type="gramStart"/>
            <w:r w:rsidRPr="003F3A01">
              <w:rPr>
                <w:bCs/>
                <w:color w:val="auto"/>
                <w:sz w:val="20"/>
                <w:szCs w:val="20"/>
              </w:rPr>
              <w:t>потребителей  качеством</w:t>
            </w:r>
            <w:proofErr w:type="gramEnd"/>
            <w:r w:rsidRPr="003F3A01">
              <w:rPr>
                <w:bCs/>
                <w:color w:val="auto"/>
                <w:sz w:val="20"/>
                <w:szCs w:val="20"/>
              </w:rPr>
              <w:t xml:space="preserve"> товаров, работ и услуг на рынках </w:t>
            </w:r>
            <w:proofErr w:type="spellStart"/>
            <w:r w:rsidRPr="003F3A01">
              <w:rPr>
                <w:bCs/>
                <w:color w:val="auto"/>
                <w:sz w:val="20"/>
                <w:szCs w:val="20"/>
              </w:rPr>
              <w:t>мо</w:t>
            </w:r>
            <w:proofErr w:type="spellEnd"/>
            <w:r w:rsidRPr="003F3A01">
              <w:rPr>
                <w:bCs/>
                <w:color w:val="auto"/>
                <w:sz w:val="20"/>
                <w:szCs w:val="20"/>
              </w:rPr>
              <w:t xml:space="preserve"> и состоянием ценовой конкуренции, %</w:t>
            </w:r>
          </w:p>
        </w:tc>
        <w:tc>
          <w:tcPr>
            <w:tcW w:w="1910" w:type="dxa"/>
          </w:tcPr>
          <w:p w14:paraId="5B5C3807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</w:t>
            </w:r>
            <w:proofErr w:type="gramStart"/>
            <w:r w:rsidRPr="003F3A01">
              <w:rPr>
                <w:bCs/>
                <w:color w:val="auto"/>
                <w:sz w:val="20"/>
                <w:szCs w:val="20"/>
              </w:rPr>
              <w:t>предпринимателей  действиями</w:t>
            </w:r>
            <w:proofErr w:type="gramEnd"/>
            <w:r w:rsidRPr="003F3A01">
              <w:rPr>
                <w:bCs/>
                <w:color w:val="auto"/>
                <w:sz w:val="20"/>
                <w:szCs w:val="20"/>
              </w:rPr>
              <w:t xml:space="preserve">  органов местного самоуправления</w:t>
            </w:r>
          </w:p>
        </w:tc>
      </w:tr>
      <w:tr w:rsidR="00CC6FC8" w:rsidRPr="003F3A01" w14:paraId="01B5BC91" w14:textId="77777777" w:rsidTr="00904B19">
        <w:tc>
          <w:tcPr>
            <w:tcW w:w="489" w:type="dxa"/>
          </w:tcPr>
          <w:p w14:paraId="17C70A61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709" w:type="dxa"/>
          </w:tcPr>
          <w:p w14:paraId="49E5F498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услуг дополнительного образования детей</w:t>
            </w:r>
          </w:p>
        </w:tc>
        <w:tc>
          <w:tcPr>
            <w:tcW w:w="1596" w:type="dxa"/>
          </w:tcPr>
          <w:p w14:paraId="15E53E64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доля организаций частной формы собственности в сфере услуг дополнительного образования детей в расчёте по численности детей, которым оказаны услуги дополнительного образования организациями частной формы собственности в общей численности детей, которым оказаны услуги дополнительного образования всеми организациями (всех форм собственности</w:t>
            </w:r>
          </w:p>
        </w:tc>
        <w:tc>
          <w:tcPr>
            <w:tcW w:w="1276" w:type="dxa"/>
          </w:tcPr>
          <w:p w14:paraId="16974DA2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14:paraId="458A0862" w14:textId="77777777" w:rsidR="00CC6FC8" w:rsidRPr="003F3A01" w:rsidRDefault="000B31E7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53" w:type="dxa"/>
          </w:tcPr>
          <w:p w14:paraId="5B706AD8" w14:textId="25295609" w:rsidR="00CC6FC8" w:rsidRPr="003F3A01" w:rsidRDefault="002023BF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5,4</w:t>
            </w:r>
          </w:p>
        </w:tc>
        <w:tc>
          <w:tcPr>
            <w:tcW w:w="1328" w:type="dxa"/>
          </w:tcPr>
          <w:p w14:paraId="02BFD91B" w14:textId="1DA40BBE" w:rsidR="00CC6FC8" w:rsidRPr="003F3A01" w:rsidRDefault="002023BF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5,4</w:t>
            </w:r>
          </w:p>
        </w:tc>
        <w:tc>
          <w:tcPr>
            <w:tcW w:w="1153" w:type="dxa"/>
          </w:tcPr>
          <w:p w14:paraId="14F8A539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1E728F8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3C1B717C" w14:textId="4EB37C6D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Кол-во опрошенных – 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>7</w:t>
            </w:r>
            <w:r w:rsidR="00871171">
              <w:rPr>
                <w:bCs/>
                <w:color w:val="auto"/>
                <w:sz w:val="20"/>
                <w:szCs w:val="20"/>
              </w:rPr>
              <w:t>8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 xml:space="preserve"> человек</w:t>
            </w:r>
            <w:r w:rsidRPr="003F3A01">
              <w:rPr>
                <w:bCs/>
                <w:color w:val="auto"/>
                <w:sz w:val="20"/>
                <w:szCs w:val="20"/>
              </w:rPr>
              <w:t>.</w:t>
            </w:r>
          </w:p>
          <w:p w14:paraId="03DD6F27" w14:textId="4FC6B90F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 xml:space="preserve">ребителей качеством услуг – </w:t>
            </w:r>
            <w:r w:rsidR="00871171">
              <w:rPr>
                <w:bCs/>
                <w:color w:val="auto"/>
                <w:sz w:val="20"/>
                <w:szCs w:val="20"/>
              </w:rPr>
              <w:t>57,6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871171">
              <w:rPr>
                <w:bCs/>
                <w:color w:val="auto"/>
                <w:sz w:val="20"/>
                <w:szCs w:val="20"/>
              </w:rPr>
              <w:t>45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 xml:space="preserve"> чел.), </w:t>
            </w:r>
          </w:p>
          <w:p w14:paraId="4B7686B1" w14:textId="2EB3A217" w:rsidR="00CC6FC8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871171">
              <w:rPr>
                <w:bCs/>
                <w:color w:val="auto"/>
                <w:sz w:val="20"/>
                <w:szCs w:val="20"/>
              </w:rPr>
              <w:t>53,8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871171">
              <w:rPr>
                <w:bCs/>
                <w:color w:val="auto"/>
                <w:sz w:val="20"/>
                <w:szCs w:val="20"/>
              </w:rPr>
              <w:t>42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871171">
              <w:rPr>
                <w:bCs/>
                <w:color w:val="auto"/>
                <w:sz w:val="20"/>
                <w:szCs w:val="20"/>
              </w:rPr>
              <w:t>.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 xml:space="preserve">   </w:t>
            </w:r>
          </w:p>
          <w:p w14:paraId="60FDDB1F" w14:textId="0FD907DA" w:rsidR="00A60E69" w:rsidRPr="003F3A01" w:rsidRDefault="00A60E69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Удовлетворенность </w:t>
            </w:r>
            <w:r w:rsidR="00DC6C7E">
              <w:rPr>
                <w:bCs/>
                <w:color w:val="auto"/>
                <w:sz w:val="20"/>
                <w:szCs w:val="20"/>
              </w:rPr>
              <w:t>доступностью услуг</w:t>
            </w:r>
            <w:r>
              <w:rPr>
                <w:bCs/>
                <w:color w:val="auto"/>
                <w:sz w:val="20"/>
                <w:szCs w:val="20"/>
              </w:rPr>
              <w:t xml:space="preserve"> – 47,4</w:t>
            </w:r>
            <w:proofErr w:type="gramStart"/>
            <w:r>
              <w:rPr>
                <w:bCs/>
                <w:color w:val="auto"/>
                <w:sz w:val="20"/>
                <w:szCs w:val="20"/>
              </w:rPr>
              <w:t xml:space="preserve">% </w:t>
            </w:r>
            <w:r w:rsidR="002F75DD">
              <w:rPr>
                <w:bCs/>
                <w:color w:val="auto"/>
                <w:sz w:val="20"/>
                <w:szCs w:val="20"/>
              </w:rPr>
              <w:t xml:space="preserve"> (</w:t>
            </w:r>
            <w:proofErr w:type="gramEnd"/>
            <w:r w:rsidR="002F75DD">
              <w:rPr>
                <w:bCs/>
                <w:color w:val="auto"/>
                <w:sz w:val="20"/>
                <w:szCs w:val="20"/>
              </w:rPr>
              <w:t>3</w:t>
            </w:r>
            <w:r w:rsidR="00DC6C7E">
              <w:rPr>
                <w:bCs/>
                <w:color w:val="auto"/>
                <w:sz w:val="20"/>
                <w:szCs w:val="20"/>
              </w:rPr>
              <w:t>7 чел.</w:t>
            </w:r>
            <w:r w:rsidR="002F75DD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910" w:type="dxa"/>
          </w:tcPr>
          <w:p w14:paraId="470C2278" w14:textId="26EB2BD7" w:rsidR="00282D96" w:rsidRDefault="00282D9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Кол-во опрошенных 16 субъектов, 1 представитель данного рынка.</w:t>
            </w:r>
          </w:p>
          <w:p w14:paraId="05CC17B2" w14:textId="56C7B8DF" w:rsidR="00CC6FC8" w:rsidRPr="003F3A01" w:rsidRDefault="00BC3390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Удовлетворенность действиями органов местного самоуправления – 100%</w:t>
            </w:r>
          </w:p>
        </w:tc>
      </w:tr>
      <w:tr w:rsidR="00A90D66" w:rsidRPr="003F3A01" w14:paraId="0FB62013" w14:textId="77777777" w:rsidTr="00904B19">
        <w:tc>
          <w:tcPr>
            <w:tcW w:w="489" w:type="dxa"/>
          </w:tcPr>
          <w:p w14:paraId="340FC34B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709" w:type="dxa"/>
          </w:tcPr>
          <w:p w14:paraId="5BC3EC10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 xml:space="preserve">Рынок психолого-педагогического </w:t>
            </w:r>
            <w:r w:rsidRPr="003F3A01">
              <w:rPr>
                <w:color w:val="auto"/>
                <w:sz w:val="20"/>
                <w:szCs w:val="20"/>
              </w:rPr>
              <w:lastRenderedPageBreak/>
              <w:t>сопровождения детей с ограниченными возможностями здоровья</w:t>
            </w:r>
          </w:p>
        </w:tc>
        <w:tc>
          <w:tcPr>
            <w:tcW w:w="1596" w:type="dxa"/>
          </w:tcPr>
          <w:p w14:paraId="06440E2A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lastRenderedPageBreak/>
              <w:t xml:space="preserve">доля организаций частной формы </w:t>
            </w:r>
            <w:r w:rsidRPr="003F3A01">
              <w:rPr>
                <w:rFonts w:ascii="Times New Roman" w:hAnsi="Times New Roman" w:cs="Times New Roman"/>
              </w:rPr>
              <w:lastRenderedPageBreak/>
              <w:t>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14:paraId="7BE00765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14:paraId="5C8898FD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14:paraId="7F61FFF1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328" w:type="dxa"/>
          </w:tcPr>
          <w:p w14:paraId="6DA4BF2D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14:paraId="644720A6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17BC7186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В соответствии с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Приказом ФАС России от 29.08.2018 № 1232/18</w:t>
            </w:r>
          </w:p>
        </w:tc>
        <w:tc>
          <w:tcPr>
            <w:tcW w:w="1910" w:type="dxa"/>
          </w:tcPr>
          <w:p w14:paraId="335BE6C4" w14:textId="772589CE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Кол-во опрошенных – 7</w:t>
            </w:r>
            <w:r w:rsidR="002F75DD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67B0B2CF" w14:textId="57477293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 xml:space="preserve">Удовлетворенность потребителей качеством услуг – </w:t>
            </w:r>
            <w:r w:rsidR="002F75DD">
              <w:rPr>
                <w:bCs/>
                <w:color w:val="auto"/>
                <w:sz w:val="20"/>
                <w:szCs w:val="20"/>
              </w:rPr>
              <w:t>24,4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2F75DD">
              <w:rPr>
                <w:bCs/>
                <w:color w:val="auto"/>
                <w:sz w:val="20"/>
                <w:szCs w:val="20"/>
              </w:rPr>
              <w:t>19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чел.).</w:t>
            </w:r>
          </w:p>
          <w:p w14:paraId="00C8A597" w14:textId="584773B9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CF2303">
              <w:rPr>
                <w:bCs/>
                <w:color w:val="auto"/>
                <w:sz w:val="20"/>
                <w:szCs w:val="20"/>
              </w:rPr>
              <w:t>24,4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CF2303">
              <w:rPr>
                <w:bCs/>
                <w:color w:val="auto"/>
                <w:sz w:val="20"/>
                <w:szCs w:val="20"/>
              </w:rPr>
              <w:t>19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CF2303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DC6C7E">
              <w:rPr>
                <w:bCs/>
                <w:color w:val="auto"/>
                <w:sz w:val="20"/>
                <w:szCs w:val="20"/>
              </w:rPr>
              <w:t>Удовлетворенность доступностью услуг – 23,07</w:t>
            </w:r>
            <w:proofErr w:type="gramStart"/>
            <w:r w:rsidR="00DC6C7E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DC6C7E">
              <w:rPr>
                <w:bCs/>
                <w:color w:val="auto"/>
                <w:sz w:val="20"/>
                <w:szCs w:val="20"/>
              </w:rPr>
              <w:t>18 чел.)</w:t>
            </w:r>
          </w:p>
        </w:tc>
        <w:tc>
          <w:tcPr>
            <w:tcW w:w="1910" w:type="dxa"/>
          </w:tcPr>
          <w:p w14:paraId="2C854508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 xml:space="preserve">В анкетировании представители данного рынка не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проявили активности</w:t>
            </w:r>
          </w:p>
        </w:tc>
      </w:tr>
      <w:tr w:rsidR="00A90D66" w:rsidRPr="003F3A01" w14:paraId="1F3B41B0" w14:textId="77777777" w:rsidTr="00904B19">
        <w:tc>
          <w:tcPr>
            <w:tcW w:w="489" w:type="dxa"/>
          </w:tcPr>
          <w:p w14:paraId="58F9218D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9" w:type="dxa"/>
          </w:tcPr>
          <w:p w14:paraId="6888F998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Сфера наружной рекламы</w:t>
            </w:r>
          </w:p>
        </w:tc>
        <w:tc>
          <w:tcPr>
            <w:tcW w:w="1596" w:type="dxa"/>
          </w:tcPr>
          <w:p w14:paraId="69DC3CCB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1276" w:type="dxa"/>
          </w:tcPr>
          <w:p w14:paraId="41152C43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14:paraId="644FCB1F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14:paraId="64305AB9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328" w:type="dxa"/>
          </w:tcPr>
          <w:p w14:paraId="2E154BB7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14:paraId="02068386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4EF06F90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78F4D6E1" w14:textId="77739CD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2F75DD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4EE96C29" w14:textId="2FE83173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</w:t>
            </w:r>
            <w:r w:rsidR="002F75DD">
              <w:rPr>
                <w:bCs/>
                <w:color w:val="auto"/>
                <w:sz w:val="20"/>
                <w:szCs w:val="20"/>
              </w:rPr>
              <w:t>42,3</w:t>
            </w:r>
            <w:r w:rsidRPr="003F3A01">
              <w:rPr>
                <w:bCs/>
                <w:color w:val="auto"/>
                <w:sz w:val="20"/>
                <w:szCs w:val="20"/>
              </w:rPr>
              <w:t>% (3</w:t>
            </w:r>
            <w:r w:rsidR="004F7B77">
              <w:rPr>
                <w:bCs/>
                <w:color w:val="auto"/>
                <w:sz w:val="20"/>
                <w:szCs w:val="20"/>
              </w:rPr>
              <w:t>3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4F7B77">
              <w:rPr>
                <w:bCs/>
                <w:color w:val="auto"/>
                <w:sz w:val="20"/>
                <w:szCs w:val="20"/>
              </w:rPr>
              <w:t>.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уровнем цен – 52,8% (37 чел.)</w:t>
            </w:r>
            <w:r w:rsidR="00DC6C7E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DC6C7E">
              <w:rPr>
                <w:bCs/>
                <w:color w:val="auto"/>
                <w:sz w:val="20"/>
                <w:szCs w:val="20"/>
              </w:rPr>
              <w:t>Удовлетворенность доступностью услуг – 4</w:t>
            </w:r>
            <w:r w:rsidR="0035414A">
              <w:rPr>
                <w:bCs/>
                <w:color w:val="auto"/>
                <w:sz w:val="20"/>
                <w:szCs w:val="20"/>
              </w:rPr>
              <w:t>4</w:t>
            </w:r>
            <w:r w:rsidR="00DC6C7E">
              <w:rPr>
                <w:bCs/>
                <w:color w:val="auto"/>
                <w:sz w:val="20"/>
                <w:szCs w:val="20"/>
              </w:rPr>
              <w:t>,</w:t>
            </w:r>
            <w:r w:rsidR="0035414A">
              <w:rPr>
                <w:bCs/>
                <w:color w:val="auto"/>
                <w:sz w:val="20"/>
                <w:szCs w:val="20"/>
              </w:rPr>
              <w:t>8</w:t>
            </w:r>
            <w:proofErr w:type="gramStart"/>
            <w:r w:rsidR="00DC6C7E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DC6C7E">
              <w:rPr>
                <w:bCs/>
                <w:color w:val="auto"/>
                <w:sz w:val="20"/>
                <w:szCs w:val="20"/>
              </w:rPr>
              <w:t>3</w:t>
            </w:r>
            <w:r w:rsidR="0035414A">
              <w:rPr>
                <w:bCs/>
                <w:color w:val="auto"/>
                <w:sz w:val="20"/>
                <w:szCs w:val="20"/>
              </w:rPr>
              <w:t>5</w:t>
            </w:r>
            <w:r w:rsidR="00DC6C7E">
              <w:rPr>
                <w:bCs/>
                <w:color w:val="auto"/>
                <w:sz w:val="20"/>
                <w:szCs w:val="20"/>
              </w:rPr>
              <w:t xml:space="preserve"> чел.)</w:t>
            </w:r>
          </w:p>
        </w:tc>
        <w:tc>
          <w:tcPr>
            <w:tcW w:w="1910" w:type="dxa"/>
          </w:tcPr>
          <w:p w14:paraId="6BE73077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CC6FC8" w:rsidRPr="003F3A01" w14:paraId="6339DC43" w14:textId="77777777" w:rsidTr="00904B19">
        <w:tc>
          <w:tcPr>
            <w:tcW w:w="489" w:type="dxa"/>
          </w:tcPr>
          <w:p w14:paraId="3F53CB8A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709" w:type="dxa"/>
          </w:tcPr>
          <w:p w14:paraId="0CB4355E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596" w:type="dxa"/>
          </w:tcPr>
          <w:p w14:paraId="78700E84" w14:textId="77777777" w:rsidR="00CC6FC8" w:rsidRPr="003F3A01" w:rsidRDefault="00CC6FC8" w:rsidP="003F2C1A">
            <w:pPr>
              <w:pStyle w:val="Default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доля хозяйствующих субъектов частной формы собственности в общем количестве хозяйствующих субъектов в сфере строительства, за исключением жилищного и дорожного строительства</w:t>
            </w:r>
          </w:p>
          <w:p w14:paraId="7DE9E712" w14:textId="77777777" w:rsidR="00CC6FC8" w:rsidRPr="003F3A01" w:rsidRDefault="00CC6FC8" w:rsidP="003F2C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14:paraId="115286F7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14:paraId="26107B16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14:paraId="614ECE29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328" w:type="dxa"/>
          </w:tcPr>
          <w:p w14:paraId="2747EC90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14:paraId="0D4B18D9" w14:textId="77777777" w:rsidR="00CC6FC8" w:rsidRPr="003F3A01" w:rsidRDefault="00CC6FC8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1504E9B8" w14:textId="77777777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7886E3C0" w14:textId="152CB150" w:rsidR="00CC6FC8" w:rsidRPr="003F3A01" w:rsidRDefault="003E0D63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4F7B77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69DC2785" w14:textId="292FB3B6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 xml:space="preserve">качеством услуг – </w:t>
            </w:r>
            <w:r w:rsidR="00CF2303">
              <w:rPr>
                <w:bCs/>
                <w:color w:val="auto"/>
                <w:sz w:val="20"/>
                <w:szCs w:val="20"/>
              </w:rPr>
              <w:t>25,6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CF2303">
              <w:rPr>
                <w:bCs/>
                <w:color w:val="auto"/>
                <w:sz w:val="20"/>
                <w:szCs w:val="20"/>
              </w:rPr>
              <w:t>20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4F7B77">
              <w:rPr>
                <w:bCs/>
                <w:color w:val="auto"/>
                <w:sz w:val="20"/>
                <w:szCs w:val="20"/>
              </w:rPr>
              <w:t>.</w:t>
            </w:r>
          </w:p>
          <w:p w14:paraId="3DE51360" w14:textId="2F14FDAA" w:rsidR="00CC6FC8" w:rsidRPr="003F3A01" w:rsidRDefault="00CC6FC8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>21,4</w:t>
            </w:r>
            <w:r w:rsidRPr="003F3A01">
              <w:rPr>
                <w:bCs/>
                <w:color w:val="auto"/>
                <w:sz w:val="20"/>
                <w:szCs w:val="20"/>
              </w:rPr>
              <w:t>% (1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>5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</w:t>
            </w:r>
            <w:r w:rsidR="00A35A8F">
              <w:rPr>
                <w:bCs/>
                <w:color w:val="auto"/>
                <w:sz w:val="20"/>
                <w:szCs w:val="20"/>
              </w:rPr>
              <w:t>.),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35414A">
              <w:rPr>
                <w:bCs/>
                <w:color w:val="auto"/>
                <w:sz w:val="20"/>
                <w:szCs w:val="20"/>
              </w:rPr>
              <w:t>Удовлетворенность доступностью услуг – 33,3</w:t>
            </w:r>
            <w:proofErr w:type="gramStart"/>
            <w:r w:rsidR="0035414A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35414A">
              <w:rPr>
                <w:bCs/>
                <w:color w:val="auto"/>
                <w:sz w:val="20"/>
                <w:szCs w:val="20"/>
              </w:rPr>
              <w:t>26 чел.)</w:t>
            </w:r>
          </w:p>
        </w:tc>
        <w:tc>
          <w:tcPr>
            <w:tcW w:w="1910" w:type="dxa"/>
          </w:tcPr>
          <w:p w14:paraId="37C9451F" w14:textId="12D65144" w:rsidR="00282D96" w:rsidRDefault="00282D9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282D96">
              <w:rPr>
                <w:bCs/>
                <w:color w:val="auto"/>
                <w:sz w:val="20"/>
                <w:szCs w:val="20"/>
              </w:rPr>
              <w:t xml:space="preserve">Кол-во опрошенных 16 субъектов, </w:t>
            </w:r>
            <w:r>
              <w:rPr>
                <w:bCs/>
                <w:color w:val="auto"/>
                <w:sz w:val="20"/>
                <w:szCs w:val="20"/>
              </w:rPr>
              <w:t>2</w:t>
            </w:r>
            <w:r w:rsidRPr="00282D96">
              <w:rPr>
                <w:bCs/>
                <w:color w:val="auto"/>
                <w:sz w:val="20"/>
                <w:szCs w:val="20"/>
              </w:rPr>
              <w:t xml:space="preserve"> представител</w:t>
            </w:r>
            <w:r>
              <w:rPr>
                <w:bCs/>
                <w:color w:val="auto"/>
                <w:sz w:val="20"/>
                <w:szCs w:val="20"/>
              </w:rPr>
              <w:t>я</w:t>
            </w:r>
            <w:r w:rsidRPr="00282D96">
              <w:rPr>
                <w:bCs/>
                <w:color w:val="auto"/>
                <w:sz w:val="20"/>
                <w:szCs w:val="20"/>
              </w:rPr>
              <w:t xml:space="preserve"> данного рынка</w:t>
            </w:r>
            <w:r>
              <w:rPr>
                <w:bCs/>
                <w:color w:val="auto"/>
                <w:sz w:val="20"/>
                <w:szCs w:val="20"/>
              </w:rPr>
              <w:t>.</w:t>
            </w:r>
          </w:p>
          <w:p w14:paraId="18251F99" w14:textId="34E45CCF" w:rsidR="00CC6FC8" w:rsidRPr="003F3A01" w:rsidRDefault="00BC3390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Удовлетворенность действиями органов местного самоуправления – 100%</w:t>
            </w:r>
          </w:p>
        </w:tc>
      </w:tr>
      <w:tr w:rsidR="00A90D66" w:rsidRPr="003F3A01" w14:paraId="5E97768B" w14:textId="77777777" w:rsidTr="00904B19">
        <w:tc>
          <w:tcPr>
            <w:tcW w:w="489" w:type="dxa"/>
          </w:tcPr>
          <w:p w14:paraId="3DC3F292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709" w:type="dxa"/>
          </w:tcPr>
          <w:p w14:paraId="213DAB06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rFonts w:eastAsiaTheme="minorHAnsi"/>
                <w:color w:val="auto"/>
                <w:sz w:val="20"/>
                <w:szCs w:val="20"/>
              </w:rPr>
              <w:t xml:space="preserve">Рынок </w:t>
            </w:r>
            <w:r w:rsidRPr="003F3A01">
              <w:rPr>
                <w:rFonts w:eastAsiaTheme="minorHAnsi"/>
                <w:color w:val="auto"/>
                <w:sz w:val="20"/>
                <w:szCs w:val="20"/>
              </w:rPr>
              <w:lastRenderedPageBreak/>
              <w:t>выполнения работ по благоустройству городской среды</w:t>
            </w:r>
          </w:p>
        </w:tc>
        <w:tc>
          <w:tcPr>
            <w:tcW w:w="1596" w:type="dxa"/>
          </w:tcPr>
          <w:p w14:paraId="55D6D2CE" w14:textId="77777777" w:rsidR="00A90D66" w:rsidRPr="003F3A01" w:rsidRDefault="00A90D66" w:rsidP="003F2C1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lastRenderedPageBreak/>
              <w:t xml:space="preserve">доля </w:t>
            </w:r>
            <w:r w:rsidRPr="003F3A01">
              <w:rPr>
                <w:rFonts w:ascii="Times New Roman" w:hAnsi="Times New Roman" w:cs="Times New Roman"/>
                <w:szCs w:val="20"/>
              </w:rPr>
              <w:lastRenderedPageBreak/>
              <w:t>организаций частной формы собственности в сфере выполнения работ по благоустройству городской среды</w:t>
            </w:r>
          </w:p>
          <w:p w14:paraId="2D620992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15ECA0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14:paraId="55236DA5" w14:textId="77777777" w:rsidR="00A90D66" w:rsidRPr="003F3A01" w:rsidRDefault="00A90D66" w:rsidP="003F2C1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153" w:type="dxa"/>
          </w:tcPr>
          <w:p w14:paraId="4B3243A2" w14:textId="77777777" w:rsidR="00A90D66" w:rsidRPr="003F3A01" w:rsidRDefault="00A90D66" w:rsidP="003F2C1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328" w:type="dxa"/>
          </w:tcPr>
          <w:p w14:paraId="62597EE2" w14:textId="1A81B962" w:rsidR="00A90D66" w:rsidRPr="003F3A01" w:rsidRDefault="002023BF" w:rsidP="003F2C1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82</w:t>
            </w:r>
          </w:p>
        </w:tc>
        <w:tc>
          <w:tcPr>
            <w:tcW w:w="1153" w:type="dxa"/>
          </w:tcPr>
          <w:p w14:paraId="1E65868F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37E7E95A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В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соответствии с Приказом ФАС России от 29.08.2018 № 1232/18</w:t>
            </w:r>
          </w:p>
        </w:tc>
        <w:tc>
          <w:tcPr>
            <w:tcW w:w="1910" w:type="dxa"/>
          </w:tcPr>
          <w:p w14:paraId="56EFED86" w14:textId="051A66C4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 xml:space="preserve">Кол-во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опрошенных – 7</w:t>
            </w:r>
            <w:r w:rsidR="004F7B77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4D7800A0" w14:textId="526F7032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</w:t>
            </w:r>
            <w:r w:rsidR="004F7B77">
              <w:rPr>
                <w:bCs/>
                <w:color w:val="auto"/>
                <w:sz w:val="20"/>
                <w:szCs w:val="20"/>
              </w:rPr>
              <w:t>46,1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4F7B77">
              <w:rPr>
                <w:bCs/>
                <w:color w:val="auto"/>
                <w:sz w:val="20"/>
                <w:szCs w:val="20"/>
              </w:rPr>
              <w:t>36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4F7B77">
              <w:rPr>
                <w:bCs/>
                <w:color w:val="auto"/>
                <w:sz w:val="20"/>
                <w:szCs w:val="20"/>
              </w:rPr>
              <w:t>.</w:t>
            </w:r>
          </w:p>
          <w:p w14:paraId="0FBCD6E4" w14:textId="4954E91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CF2303">
              <w:rPr>
                <w:bCs/>
                <w:color w:val="auto"/>
                <w:sz w:val="20"/>
                <w:szCs w:val="20"/>
              </w:rPr>
              <w:t>38,5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CF2303">
              <w:rPr>
                <w:bCs/>
                <w:color w:val="auto"/>
                <w:sz w:val="20"/>
                <w:szCs w:val="20"/>
              </w:rPr>
              <w:t>30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CF2303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35414A">
              <w:rPr>
                <w:bCs/>
                <w:color w:val="auto"/>
                <w:sz w:val="20"/>
                <w:szCs w:val="20"/>
              </w:rPr>
              <w:t>Удовлетворенность доступностью услуг – 37,2</w:t>
            </w:r>
            <w:proofErr w:type="gramStart"/>
            <w:r w:rsidR="0035414A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35414A">
              <w:rPr>
                <w:bCs/>
                <w:color w:val="auto"/>
                <w:sz w:val="20"/>
                <w:szCs w:val="20"/>
              </w:rPr>
              <w:t>29 чел.)</w:t>
            </w:r>
          </w:p>
        </w:tc>
        <w:tc>
          <w:tcPr>
            <w:tcW w:w="1910" w:type="dxa"/>
          </w:tcPr>
          <w:p w14:paraId="5A8C975B" w14:textId="13A6BCD5" w:rsidR="00A90D66" w:rsidRPr="003F3A01" w:rsidRDefault="00BC3390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BC3390">
              <w:rPr>
                <w:bCs/>
                <w:color w:val="auto"/>
                <w:sz w:val="20"/>
                <w:szCs w:val="20"/>
              </w:rPr>
              <w:lastRenderedPageBreak/>
              <w:t xml:space="preserve">В анкетировании </w:t>
            </w:r>
            <w:r w:rsidRPr="00BC3390">
              <w:rPr>
                <w:bCs/>
                <w:color w:val="auto"/>
                <w:sz w:val="20"/>
                <w:szCs w:val="20"/>
              </w:rPr>
              <w:lastRenderedPageBreak/>
              <w:t>представители данного рынка не проявили активности</w:t>
            </w:r>
          </w:p>
        </w:tc>
      </w:tr>
      <w:tr w:rsidR="00A90D66" w:rsidRPr="003F3A01" w14:paraId="52BDCDE2" w14:textId="77777777" w:rsidTr="00904B19">
        <w:tc>
          <w:tcPr>
            <w:tcW w:w="489" w:type="dxa"/>
          </w:tcPr>
          <w:p w14:paraId="73AB8F54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9" w:type="dxa"/>
          </w:tcPr>
          <w:p w14:paraId="17A68BBE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596" w:type="dxa"/>
          </w:tcPr>
          <w:p w14:paraId="6B4BC62C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</w:tcPr>
          <w:p w14:paraId="54FE7122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14:paraId="4046F59A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14:paraId="7D48DD06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8" w:type="dxa"/>
          </w:tcPr>
          <w:p w14:paraId="6F542557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14:paraId="0A2965AE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12E8D6A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21F4071B" w14:textId="4EB0E113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4F7B77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7C19ECD6" w14:textId="49B4B4C1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</w:t>
            </w:r>
            <w:r w:rsidR="004F7B77">
              <w:rPr>
                <w:bCs/>
                <w:color w:val="auto"/>
                <w:sz w:val="20"/>
                <w:szCs w:val="20"/>
              </w:rPr>
              <w:t>26,9</w:t>
            </w:r>
            <w:r w:rsidRPr="003F3A01">
              <w:rPr>
                <w:bCs/>
                <w:color w:val="auto"/>
                <w:sz w:val="20"/>
                <w:szCs w:val="20"/>
              </w:rPr>
              <w:t>% (2</w:t>
            </w:r>
            <w:r w:rsidR="004F7B77">
              <w:rPr>
                <w:bCs/>
                <w:color w:val="auto"/>
                <w:sz w:val="20"/>
                <w:szCs w:val="20"/>
              </w:rPr>
              <w:t>1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4F7B77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Удовлетворенность потребителей уровнем цен – </w:t>
            </w:r>
            <w:r w:rsidR="00CF2303">
              <w:rPr>
                <w:bCs/>
                <w:color w:val="auto"/>
                <w:sz w:val="20"/>
                <w:szCs w:val="20"/>
              </w:rPr>
              <w:t>23,1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CF2303">
              <w:rPr>
                <w:bCs/>
                <w:color w:val="auto"/>
                <w:sz w:val="20"/>
                <w:szCs w:val="20"/>
              </w:rPr>
              <w:t>18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CF2303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35414A">
              <w:rPr>
                <w:bCs/>
                <w:color w:val="auto"/>
                <w:sz w:val="20"/>
                <w:szCs w:val="20"/>
              </w:rPr>
              <w:t>Удовлетворенность доступностью услуг – 32,05</w:t>
            </w:r>
            <w:proofErr w:type="gramStart"/>
            <w:r w:rsidR="0035414A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35414A">
              <w:rPr>
                <w:bCs/>
                <w:color w:val="auto"/>
                <w:sz w:val="20"/>
                <w:szCs w:val="20"/>
              </w:rPr>
              <w:t>25 чел.)</w:t>
            </w:r>
          </w:p>
        </w:tc>
        <w:tc>
          <w:tcPr>
            <w:tcW w:w="1910" w:type="dxa"/>
          </w:tcPr>
          <w:p w14:paraId="099FCE66" w14:textId="022F6EF9" w:rsidR="00A90D66" w:rsidRPr="003F3A01" w:rsidRDefault="00BC3390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BC3390">
              <w:rPr>
                <w:bCs/>
                <w:color w:val="auto"/>
                <w:sz w:val="20"/>
                <w:szCs w:val="20"/>
              </w:rPr>
              <w:t>Удовлетворенность действиями органов местного самоуправления – 0%. Данный рынок представили два субъекта предпринимательской деятельности, один из которых не удовлетворен, один затруднился в ответе.</w:t>
            </w:r>
          </w:p>
        </w:tc>
      </w:tr>
      <w:tr w:rsidR="00A90D66" w:rsidRPr="003F3A01" w14:paraId="096B60AE" w14:textId="77777777" w:rsidTr="00904B19">
        <w:tc>
          <w:tcPr>
            <w:tcW w:w="489" w:type="dxa"/>
          </w:tcPr>
          <w:p w14:paraId="56904518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709" w:type="dxa"/>
          </w:tcPr>
          <w:p w14:paraId="77B79C6E" w14:textId="77777777" w:rsidR="00A90D66" w:rsidRPr="003F3A01" w:rsidRDefault="00A90D66" w:rsidP="003F2C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 xml:space="preserve">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596" w:type="dxa"/>
          </w:tcPr>
          <w:p w14:paraId="59F92BAF" w14:textId="77777777" w:rsidR="00A90D66" w:rsidRPr="003F3A01" w:rsidRDefault="00A90D66" w:rsidP="003F2C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</w:t>
            </w:r>
            <w:r w:rsidRPr="003F3A01">
              <w:rPr>
                <w:rFonts w:ascii="Times New Roman" w:hAnsi="Times New Roman" w:cs="Times New Roman"/>
                <w:szCs w:val="20"/>
              </w:rPr>
              <w:lastRenderedPageBreak/>
              <w:t>частной формы собственности</w:t>
            </w:r>
          </w:p>
          <w:p w14:paraId="470DBF00" w14:textId="77777777" w:rsidR="00A90D66" w:rsidRPr="003F3A01" w:rsidRDefault="00A90D66" w:rsidP="003F2C1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654873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14:paraId="499961BB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14:paraId="1C4729D0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8" w:type="dxa"/>
          </w:tcPr>
          <w:p w14:paraId="711BD319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14:paraId="537E4B4F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F1BFED3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600BB86C" w14:textId="3074C34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4F7B77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1C6AA2AA" w14:textId="29D03B41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</w:t>
            </w:r>
            <w:r w:rsidR="004F7B77">
              <w:rPr>
                <w:bCs/>
                <w:color w:val="auto"/>
                <w:sz w:val="20"/>
                <w:szCs w:val="20"/>
              </w:rPr>
              <w:t>48,7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4F7B77">
              <w:rPr>
                <w:bCs/>
                <w:color w:val="auto"/>
                <w:sz w:val="20"/>
                <w:szCs w:val="20"/>
              </w:rPr>
              <w:t>38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4F7B77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Удовлетворенность потребителей уровнем цен – </w:t>
            </w:r>
            <w:r w:rsidR="0056553E">
              <w:rPr>
                <w:bCs/>
                <w:color w:val="auto"/>
                <w:sz w:val="20"/>
                <w:szCs w:val="20"/>
              </w:rPr>
              <w:t>44,8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56553E">
              <w:rPr>
                <w:bCs/>
                <w:color w:val="auto"/>
                <w:sz w:val="20"/>
                <w:szCs w:val="20"/>
              </w:rPr>
              <w:t xml:space="preserve">35 </w:t>
            </w:r>
            <w:r w:rsidRPr="003F3A01">
              <w:rPr>
                <w:bCs/>
                <w:color w:val="auto"/>
                <w:sz w:val="20"/>
                <w:szCs w:val="20"/>
              </w:rPr>
              <w:t>чел.)</w:t>
            </w:r>
            <w:r w:rsidR="0056553E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35414A">
              <w:rPr>
                <w:bCs/>
                <w:color w:val="auto"/>
                <w:sz w:val="20"/>
                <w:szCs w:val="20"/>
              </w:rPr>
              <w:t>Удовлетворенность доступностью услуг – 47,4</w:t>
            </w:r>
            <w:proofErr w:type="gramStart"/>
            <w:r w:rsidR="0035414A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35414A">
              <w:rPr>
                <w:bCs/>
                <w:color w:val="auto"/>
                <w:sz w:val="20"/>
                <w:szCs w:val="20"/>
              </w:rPr>
              <w:t xml:space="preserve">37 </w:t>
            </w:r>
            <w:r w:rsidR="0035414A">
              <w:rPr>
                <w:bCs/>
                <w:color w:val="auto"/>
                <w:sz w:val="20"/>
                <w:szCs w:val="20"/>
              </w:rPr>
              <w:lastRenderedPageBreak/>
              <w:t>чел.)</w:t>
            </w:r>
          </w:p>
        </w:tc>
        <w:tc>
          <w:tcPr>
            <w:tcW w:w="1910" w:type="dxa"/>
          </w:tcPr>
          <w:p w14:paraId="4AC52997" w14:textId="65F2BC3D" w:rsidR="00282D96" w:rsidRDefault="00282D9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lastRenderedPageBreak/>
              <w:t>Кол-во опрошенных 16 субъектов, 2 представителя данного рынка.</w:t>
            </w:r>
          </w:p>
          <w:p w14:paraId="41EF03A3" w14:textId="42F84D95" w:rsidR="00A90D66" w:rsidRPr="003F3A01" w:rsidRDefault="00BC3390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Удовлетворенность действиями органов местного самоуправления – 100%</w:t>
            </w:r>
          </w:p>
        </w:tc>
      </w:tr>
      <w:tr w:rsidR="00A90D66" w:rsidRPr="003F3A01" w14:paraId="54B35D2F" w14:textId="77777777" w:rsidTr="00904B19">
        <w:tc>
          <w:tcPr>
            <w:tcW w:w="489" w:type="dxa"/>
          </w:tcPr>
          <w:p w14:paraId="7768AC3A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709" w:type="dxa"/>
          </w:tcPr>
          <w:p w14:paraId="05A4360B" w14:textId="77777777" w:rsidR="00A90D66" w:rsidRPr="003F3A01" w:rsidRDefault="00A90D66" w:rsidP="003F2C1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дорожной деятельности (за исключением проектирования)</w:t>
            </w:r>
          </w:p>
        </w:tc>
        <w:tc>
          <w:tcPr>
            <w:tcW w:w="1596" w:type="dxa"/>
          </w:tcPr>
          <w:p w14:paraId="07B9F8F9" w14:textId="77777777" w:rsidR="00A90D66" w:rsidRPr="003F3A01" w:rsidRDefault="00A90D66" w:rsidP="003F2C1A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дорожной деятельности (за исключением проектирования)</w:t>
            </w:r>
          </w:p>
        </w:tc>
        <w:tc>
          <w:tcPr>
            <w:tcW w:w="1276" w:type="dxa"/>
          </w:tcPr>
          <w:p w14:paraId="04912C0C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14:paraId="505375B1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14:paraId="2CD6DD05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8" w:type="dxa"/>
          </w:tcPr>
          <w:p w14:paraId="49E9DADD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14:paraId="2B7E2628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18A8627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5A4953CB" w14:textId="7E12E570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1E3D8E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4A20737A" w14:textId="1F565D9E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качест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вом услуг – </w:t>
            </w:r>
            <w:r w:rsidR="001E3D8E">
              <w:rPr>
                <w:bCs/>
                <w:color w:val="auto"/>
                <w:sz w:val="20"/>
                <w:szCs w:val="20"/>
              </w:rPr>
              <w:t>29,5</w:t>
            </w:r>
            <w:r w:rsidR="00A35A8F">
              <w:rPr>
                <w:bCs/>
                <w:color w:val="auto"/>
                <w:sz w:val="20"/>
                <w:szCs w:val="20"/>
              </w:rPr>
              <w:t>% (2</w:t>
            </w:r>
            <w:r w:rsidR="001E3D8E">
              <w:rPr>
                <w:bCs/>
                <w:color w:val="auto"/>
                <w:sz w:val="20"/>
                <w:szCs w:val="20"/>
              </w:rPr>
              <w:t>3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1E3D8E">
              <w:rPr>
                <w:bCs/>
                <w:color w:val="auto"/>
                <w:sz w:val="20"/>
                <w:szCs w:val="20"/>
              </w:rPr>
              <w:t>.</w:t>
            </w:r>
          </w:p>
          <w:p w14:paraId="59FAFC44" w14:textId="035AB4B9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56553E">
              <w:rPr>
                <w:bCs/>
                <w:color w:val="auto"/>
                <w:sz w:val="20"/>
                <w:szCs w:val="20"/>
              </w:rPr>
              <w:t>30,7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56553E">
              <w:rPr>
                <w:bCs/>
                <w:color w:val="auto"/>
                <w:sz w:val="20"/>
                <w:szCs w:val="20"/>
              </w:rPr>
              <w:t>24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 </w:t>
            </w:r>
            <w:r w:rsidR="0035414A">
              <w:rPr>
                <w:bCs/>
                <w:color w:val="auto"/>
                <w:sz w:val="20"/>
                <w:szCs w:val="20"/>
              </w:rPr>
              <w:t xml:space="preserve">Удовлетворенность доступностью услуг – </w:t>
            </w:r>
            <w:r w:rsidR="00A25A43">
              <w:rPr>
                <w:bCs/>
                <w:color w:val="auto"/>
                <w:sz w:val="20"/>
                <w:szCs w:val="20"/>
              </w:rPr>
              <w:t>26,9</w:t>
            </w:r>
            <w:proofErr w:type="gramStart"/>
            <w:r w:rsidR="0035414A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A25A43">
              <w:rPr>
                <w:bCs/>
                <w:color w:val="auto"/>
                <w:sz w:val="20"/>
                <w:szCs w:val="20"/>
              </w:rPr>
              <w:t>21</w:t>
            </w:r>
            <w:r w:rsidR="0035414A">
              <w:rPr>
                <w:bCs/>
                <w:color w:val="auto"/>
                <w:sz w:val="20"/>
                <w:szCs w:val="20"/>
              </w:rPr>
              <w:t xml:space="preserve"> чел.)</w:t>
            </w:r>
          </w:p>
        </w:tc>
        <w:tc>
          <w:tcPr>
            <w:tcW w:w="1910" w:type="dxa"/>
          </w:tcPr>
          <w:p w14:paraId="0CAC9A97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A90D66" w:rsidRPr="003F3A01" w14:paraId="30CC067E" w14:textId="77777777" w:rsidTr="00904B19">
        <w:tc>
          <w:tcPr>
            <w:tcW w:w="489" w:type="dxa"/>
          </w:tcPr>
          <w:p w14:paraId="000AB51C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709" w:type="dxa"/>
          </w:tcPr>
          <w:p w14:paraId="35D2AF44" w14:textId="77777777" w:rsidR="00A90D66" w:rsidRPr="003F3A01" w:rsidRDefault="00A90D66" w:rsidP="003F2C1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ритуальных услуг</w:t>
            </w:r>
          </w:p>
        </w:tc>
        <w:tc>
          <w:tcPr>
            <w:tcW w:w="1596" w:type="dxa"/>
          </w:tcPr>
          <w:p w14:paraId="6E9A911A" w14:textId="77777777" w:rsidR="00A90D66" w:rsidRPr="003F3A01" w:rsidRDefault="00A90D66" w:rsidP="003F2C1A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ритуальных услуг</w:t>
            </w:r>
          </w:p>
        </w:tc>
        <w:tc>
          <w:tcPr>
            <w:tcW w:w="1276" w:type="dxa"/>
          </w:tcPr>
          <w:p w14:paraId="3ABD9246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14:paraId="15A15CC7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53" w:type="dxa"/>
          </w:tcPr>
          <w:p w14:paraId="6A70ED7F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328" w:type="dxa"/>
          </w:tcPr>
          <w:p w14:paraId="09540B9D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53" w:type="dxa"/>
          </w:tcPr>
          <w:p w14:paraId="784E3DC7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6CA500E3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111FFF93" w14:textId="23392D35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1E3D8E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734E3570" w14:textId="0EE1FCC5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качеством услуг – 52,</w:t>
            </w:r>
            <w:r w:rsidR="001E3D8E">
              <w:rPr>
                <w:bCs/>
                <w:color w:val="auto"/>
                <w:sz w:val="20"/>
                <w:szCs w:val="20"/>
              </w:rPr>
              <w:t>5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1E3D8E">
              <w:rPr>
                <w:bCs/>
                <w:color w:val="auto"/>
                <w:sz w:val="20"/>
                <w:szCs w:val="20"/>
              </w:rPr>
              <w:t>41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1E3D8E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Удовлетворенность потребителей уровнем цен – </w:t>
            </w:r>
            <w:r w:rsidR="0056553E">
              <w:rPr>
                <w:bCs/>
                <w:color w:val="auto"/>
                <w:sz w:val="20"/>
                <w:szCs w:val="20"/>
              </w:rPr>
              <w:t>47,4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56553E">
              <w:rPr>
                <w:bCs/>
                <w:color w:val="auto"/>
                <w:sz w:val="20"/>
                <w:szCs w:val="20"/>
              </w:rPr>
              <w:t>37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чел.), </w:t>
            </w:r>
            <w:r w:rsidR="00A25A43">
              <w:rPr>
                <w:bCs/>
                <w:color w:val="auto"/>
                <w:sz w:val="20"/>
                <w:szCs w:val="20"/>
              </w:rPr>
              <w:t>Удовлетворенность доступностью услуг – 53,8</w:t>
            </w:r>
            <w:proofErr w:type="gramStart"/>
            <w:r w:rsidR="00A25A43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A25A43">
              <w:rPr>
                <w:bCs/>
                <w:color w:val="auto"/>
                <w:sz w:val="20"/>
                <w:szCs w:val="20"/>
              </w:rPr>
              <w:t>42 чел.)</w:t>
            </w:r>
          </w:p>
        </w:tc>
        <w:tc>
          <w:tcPr>
            <w:tcW w:w="1910" w:type="dxa"/>
          </w:tcPr>
          <w:p w14:paraId="1A65070C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A90D66" w:rsidRPr="003F3A01" w14:paraId="1FEB1387" w14:textId="77777777" w:rsidTr="00904B19">
        <w:tc>
          <w:tcPr>
            <w:tcW w:w="489" w:type="dxa"/>
          </w:tcPr>
          <w:p w14:paraId="1E21CCEB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709" w:type="dxa"/>
          </w:tcPr>
          <w:p w14:paraId="11BF0F3E" w14:textId="77777777" w:rsidR="00A90D66" w:rsidRPr="003F3A01" w:rsidRDefault="00A90D66" w:rsidP="003F2C1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медицинских услуг</w:t>
            </w:r>
          </w:p>
        </w:tc>
        <w:tc>
          <w:tcPr>
            <w:tcW w:w="1596" w:type="dxa"/>
          </w:tcPr>
          <w:p w14:paraId="69B87604" w14:textId="77777777" w:rsidR="00A90D66" w:rsidRPr="003F3A01" w:rsidRDefault="00A90D66" w:rsidP="003F2C1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 xml:space="preserve">доля медицинских организаций частной системы здравоохранения, участвующих в реализации территориальных программ </w:t>
            </w:r>
            <w:r w:rsidRPr="003F3A01">
              <w:rPr>
                <w:rFonts w:ascii="Times New Roman" w:hAnsi="Times New Roman" w:cs="Times New Roman"/>
                <w:szCs w:val="20"/>
              </w:rPr>
              <w:lastRenderedPageBreak/>
              <w:t>обязательного медицинского страхования</w:t>
            </w:r>
          </w:p>
        </w:tc>
        <w:tc>
          <w:tcPr>
            <w:tcW w:w="1276" w:type="dxa"/>
          </w:tcPr>
          <w:p w14:paraId="64947601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14:paraId="2E7FFC8D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</w:tcPr>
          <w:p w14:paraId="7F086E2F" w14:textId="77777777" w:rsidR="00A90D66" w:rsidRPr="003F3A01" w:rsidRDefault="00A90D66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8" w:type="dxa"/>
          </w:tcPr>
          <w:p w14:paraId="0177ED6D" w14:textId="3F6B2A9C" w:rsidR="00A90D66" w:rsidRPr="003F3A01" w:rsidRDefault="002023BF" w:rsidP="003F2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3" w:type="dxa"/>
          </w:tcPr>
          <w:p w14:paraId="70DC14E2" w14:textId="77777777" w:rsidR="00A90D66" w:rsidRPr="003F3A01" w:rsidRDefault="00A90D66" w:rsidP="003F2C1A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14:paraId="461A1B56" w14:textId="77777777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14:paraId="72979392" w14:textId="69D908BB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</w:t>
            </w:r>
            <w:r w:rsidR="001E3D8E">
              <w:rPr>
                <w:bCs/>
                <w:color w:val="auto"/>
                <w:sz w:val="20"/>
                <w:szCs w:val="20"/>
              </w:rPr>
              <w:t>8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человек.</w:t>
            </w:r>
          </w:p>
          <w:p w14:paraId="31696794" w14:textId="621B70AC" w:rsidR="00A90D66" w:rsidRPr="003F3A01" w:rsidRDefault="00A90D6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</w:t>
            </w:r>
            <w:r w:rsidR="00736B4A">
              <w:rPr>
                <w:bCs/>
                <w:color w:val="auto"/>
                <w:sz w:val="20"/>
                <w:szCs w:val="20"/>
              </w:rPr>
              <w:t>29,5</w:t>
            </w:r>
            <w:r w:rsidRPr="003F3A01">
              <w:rPr>
                <w:bCs/>
                <w:color w:val="auto"/>
                <w:sz w:val="20"/>
                <w:szCs w:val="20"/>
              </w:rPr>
              <w:t>% (2</w:t>
            </w:r>
            <w:r w:rsidR="00736B4A">
              <w:rPr>
                <w:bCs/>
                <w:color w:val="auto"/>
                <w:sz w:val="20"/>
                <w:szCs w:val="20"/>
              </w:rPr>
              <w:t>3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A3153A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Удовлетворенность потребителей уровнем цен – </w:t>
            </w:r>
            <w:r w:rsidR="0056553E">
              <w:rPr>
                <w:bCs/>
                <w:color w:val="auto"/>
                <w:sz w:val="20"/>
                <w:szCs w:val="20"/>
              </w:rPr>
              <w:t>24,4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56553E">
              <w:rPr>
                <w:bCs/>
                <w:color w:val="auto"/>
                <w:sz w:val="20"/>
                <w:szCs w:val="20"/>
              </w:rPr>
              <w:t>19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56553E">
              <w:rPr>
                <w:bCs/>
                <w:color w:val="auto"/>
                <w:sz w:val="20"/>
                <w:szCs w:val="20"/>
              </w:rPr>
              <w:t>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A25A43">
              <w:rPr>
                <w:bCs/>
                <w:color w:val="auto"/>
                <w:sz w:val="20"/>
                <w:szCs w:val="20"/>
              </w:rPr>
              <w:lastRenderedPageBreak/>
              <w:t xml:space="preserve">Удовлетворенность доступностью услуг – </w:t>
            </w:r>
            <w:r w:rsidR="00DC336F">
              <w:rPr>
                <w:bCs/>
                <w:color w:val="auto"/>
                <w:sz w:val="20"/>
                <w:szCs w:val="20"/>
              </w:rPr>
              <w:t>29,5</w:t>
            </w:r>
            <w:proofErr w:type="gramStart"/>
            <w:r w:rsidR="00A25A43">
              <w:rPr>
                <w:bCs/>
                <w:color w:val="auto"/>
                <w:sz w:val="20"/>
                <w:szCs w:val="20"/>
              </w:rPr>
              <w:t>%  (</w:t>
            </w:r>
            <w:proofErr w:type="gramEnd"/>
            <w:r w:rsidR="00A25A43">
              <w:rPr>
                <w:bCs/>
                <w:color w:val="auto"/>
                <w:sz w:val="20"/>
                <w:szCs w:val="20"/>
              </w:rPr>
              <w:t>23 чел.)</w:t>
            </w:r>
          </w:p>
        </w:tc>
        <w:tc>
          <w:tcPr>
            <w:tcW w:w="1910" w:type="dxa"/>
          </w:tcPr>
          <w:p w14:paraId="3D6FAD85" w14:textId="6735F446" w:rsidR="00282D96" w:rsidRDefault="00282D9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lastRenderedPageBreak/>
              <w:t>Кол-во опрошенных 16 субъектов, 1 представитель данного рынка.</w:t>
            </w:r>
          </w:p>
          <w:p w14:paraId="33B77408" w14:textId="1BE9053D" w:rsidR="00A90D66" w:rsidRPr="003F3A01" w:rsidRDefault="00282D96" w:rsidP="003F2C1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Удовлетворенность действиями органов местного самоуправления – 100%.</w:t>
            </w:r>
          </w:p>
        </w:tc>
      </w:tr>
    </w:tbl>
    <w:p w14:paraId="1858D380" w14:textId="77777777" w:rsidR="00CC6FC8" w:rsidRPr="003F3A01" w:rsidRDefault="00CC6FC8" w:rsidP="003F2C1A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</w:p>
    <w:p w14:paraId="22B6847B" w14:textId="77777777" w:rsidR="00CC6FC8" w:rsidRPr="006353E7" w:rsidRDefault="00CC6FC8" w:rsidP="003F2C1A">
      <w:pPr>
        <w:pBdr>
          <w:bottom w:val="single" w:sz="4" w:space="1" w:color="auto"/>
        </w:pBdr>
        <w:spacing w:after="0"/>
        <w:rPr>
          <w:rFonts w:ascii="Times New Roman,Italic" w:hAnsi="Times New Roman,Italic" w:cs="Times New Roman,Italic"/>
          <w:sz w:val="28"/>
          <w:szCs w:val="28"/>
          <w:highlight w:val="yellow"/>
        </w:rPr>
      </w:pPr>
    </w:p>
    <w:p w14:paraId="4F053840" w14:textId="77777777" w:rsidR="00D8386F" w:rsidRPr="006353E7" w:rsidRDefault="00D8386F" w:rsidP="003F2C1A">
      <w:pPr>
        <w:spacing w:after="0"/>
        <w:rPr>
          <w:highlight w:val="yellow"/>
        </w:rPr>
      </w:pPr>
    </w:p>
    <w:p w14:paraId="164BD9BA" w14:textId="77777777" w:rsidR="00A90D66" w:rsidRPr="006353E7" w:rsidRDefault="00A90D66" w:rsidP="003F2C1A">
      <w:pPr>
        <w:spacing w:after="0"/>
        <w:rPr>
          <w:highlight w:val="yellow"/>
        </w:rPr>
      </w:pPr>
    </w:p>
    <w:p w14:paraId="76EC6C50" w14:textId="77777777" w:rsidR="00A90D66" w:rsidRPr="006353E7" w:rsidRDefault="00A90D66" w:rsidP="003F2C1A">
      <w:pPr>
        <w:spacing w:after="0"/>
        <w:rPr>
          <w:highlight w:val="yellow"/>
        </w:rPr>
      </w:pPr>
    </w:p>
    <w:p w14:paraId="67043EA8" w14:textId="77777777" w:rsidR="00A90D66" w:rsidRPr="006353E7" w:rsidRDefault="00A90D66" w:rsidP="003F2C1A">
      <w:pPr>
        <w:spacing w:after="0"/>
        <w:rPr>
          <w:highlight w:val="yellow"/>
        </w:rPr>
      </w:pPr>
    </w:p>
    <w:p w14:paraId="28E4AE24" w14:textId="77777777" w:rsidR="00A90D66" w:rsidRPr="006353E7" w:rsidRDefault="00A90D66" w:rsidP="003F2C1A">
      <w:pPr>
        <w:spacing w:after="0"/>
        <w:rPr>
          <w:highlight w:val="yellow"/>
        </w:rPr>
      </w:pPr>
    </w:p>
    <w:p w14:paraId="67F95F43" w14:textId="77777777" w:rsidR="00A90D66" w:rsidRPr="006353E7" w:rsidRDefault="00A90D66" w:rsidP="003F2C1A">
      <w:pPr>
        <w:spacing w:after="0"/>
        <w:rPr>
          <w:highlight w:val="yellow"/>
        </w:rPr>
      </w:pPr>
    </w:p>
    <w:p w14:paraId="64C8726B" w14:textId="77777777" w:rsidR="00A90D66" w:rsidRPr="006353E7" w:rsidRDefault="00A90D66" w:rsidP="003F2C1A">
      <w:pPr>
        <w:spacing w:after="0"/>
        <w:rPr>
          <w:highlight w:val="yellow"/>
        </w:rPr>
      </w:pPr>
    </w:p>
    <w:p w14:paraId="78DA4DFB" w14:textId="77777777" w:rsidR="00A90D66" w:rsidRPr="006353E7" w:rsidRDefault="00A90D66" w:rsidP="003F2C1A">
      <w:pPr>
        <w:spacing w:after="0"/>
        <w:rPr>
          <w:highlight w:val="yellow"/>
        </w:rPr>
      </w:pPr>
    </w:p>
    <w:p w14:paraId="69EE9197" w14:textId="77777777" w:rsidR="00A90D66" w:rsidRPr="006353E7" w:rsidRDefault="00A90D66" w:rsidP="003F2C1A">
      <w:pPr>
        <w:spacing w:after="0"/>
        <w:rPr>
          <w:highlight w:val="yellow"/>
        </w:rPr>
      </w:pPr>
    </w:p>
    <w:p w14:paraId="00542DFE" w14:textId="77777777" w:rsidR="00A90D66" w:rsidRPr="006353E7" w:rsidRDefault="00A90D66" w:rsidP="003F2C1A">
      <w:pPr>
        <w:spacing w:after="0"/>
        <w:rPr>
          <w:highlight w:val="yellow"/>
        </w:rPr>
      </w:pPr>
    </w:p>
    <w:p w14:paraId="38751E79" w14:textId="77777777" w:rsidR="00A90D66" w:rsidRPr="006353E7" w:rsidRDefault="00A90D66" w:rsidP="003F2C1A">
      <w:pPr>
        <w:spacing w:after="0"/>
        <w:rPr>
          <w:highlight w:val="yellow"/>
        </w:rPr>
      </w:pPr>
    </w:p>
    <w:p w14:paraId="001EE074" w14:textId="77777777" w:rsidR="00A90D66" w:rsidRPr="006353E7" w:rsidRDefault="00A90D66" w:rsidP="003F2C1A">
      <w:pPr>
        <w:spacing w:after="0"/>
        <w:rPr>
          <w:highlight w:val="yellow"/>
        </w:rPr>
      </w:pPr>
    </w:p>
    <w:p w14:paraId="3B95717F" w14:textId="77777777" w:rsidR="00A90D66" w:rsidRPr="006353E7" w:rsidRDefault="00A90D66" w:rsidP="003F2C1A">
      <w:pPr>
        <w:spacing w:after="0"/>
        <w:rPr>
          <w:highlight w:val="yellow"/>
        </w:rPr>
      </w:pPr>
    </w:p>
    <w:p w14:paraId="71EA2270" w14:textId="77777777" w:rsidR="00A97DB6" w:rsidRDefault="00A97DB6" w:rsidP="003F2C1A">
      <w:pPr>
        <w:pStyle w:val="21"/>
        <w:spacing w:after="0" w:line="320" w:lineRule="exact"/>
        <w:ind w:left="0"/>
        <w:jc w:val="both"/>
        <w:rPr>
          <w:rFonts w:ascii="Times New Roman" w:hAnsi="Times New Roman"/>
          <w:highlight w:val="yellow"/>
        </w:rPr>
      </w:pPr>
    </w:p>
    <w:p w14:paraId="1BC4DA55" w14:textId="369D3A08" w:rsidR="00B855E2" w:rsidRPr="006353E7" w:rsidRDefault="00B855E2" w:rsidP="003F2C1A">
      <w:pPr>
        <w:pStyle w:val="21"/>
        <w:spacing w:after="0" w:line="320" w:lineRule="exact"/>
        <w:ind w:left="0"/>
        <w:jc w:val="both"/>
        <w:rPr>
          <w:rFonts w:ascii="Times New Roman" w:hAnsi="Times New Roman"/>
          <w:highlight w:val="yellow"/>
        </w:rPr>
        <w:sectPr w:rsidR="00B855E2" w:rsidRPr="006353E7" w:rsidSect="008B37BE">
          <w:pgSz w:w="16838" w:h="11906" w:orient="landscape"/>
          <w:pgMar w:top="709" w:right="851" w:bottom="851" w:left="1418" w:header="0" w:footer="0" w:gutter="0"/>
          <w:cols w:space="720"/>
          <w:formProt w:val="0"/>
          <w:docGrid w:linePitch="360" w:charSpace="4096"/>
        </w:sectPr>
      </w:pPr>
    </w:p>
    <w:p w14:paraId="76C6EEFA" w14:textId="77777777" w:rsidR="00C14DFB" w:rsidRPr="00CB3065" w:rsidRDefault="00C14DF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lastRenderedPageBreak/>
        <w:t>Раздел 6. Сведения о лучших муниципальных практиках содействия развитию конкуренции</w:t>
      </w:r>
    </w:p>
    <w:p w14:paraId="4A2ADC80" w14:textId="068CCC3F" w:rsidR="00A90D66" w:rsidRPr="00CB3065" w:rsidRDefault="00C14DF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6.1 Информация о потенциальных лучших муниципальных практиках по итогам отчетного года</w:t>
      </w:r>
    </w:p>
    <w:p w14:paraId="07513805" w14:textId="5FB0032F" w:rsidR="00B860EB" w:rsidRDefault="00C14DF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Наименование лучшей практики по содействию развитию конкуренции</w:t>
      </w:r>
      <w:r w:rsidR="00B860EB"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–</w:t>
      </w:r>
      <w:r w:rsidRPr="00CB3065">
        <w:rPr>
          <w:rFonts w:ascii="Times New Roman" w:hAnsi="Times New Roman" w:cs="Times New Roman"/>
          <w:sz w:val="26"/>
          <w:szCs w:val="26"/>
        </w:rPr>
        <w:t xml:space="preserve"> </w:t>
      </w:r>
      <w:r w:rsidR="00B860EB" w:rsidRPr="00CB3065">
        <w:rPr>
          <w:rFonts w:ascii="Times New Roman" w:hAnsi="Times New Roman" w:cs="Times New Roman"/>
          <w:sz w:val="26"/>
          <w:szCs w:val="26"/>
        </w:rPr>
        <w:t>«</w:t>
      </w:r>
      <w:r w:rsidRPr="00CB3065">
        <w:rPr>
          <w:rFonts w:ascii="Times New Roman" w:hAnsi="Times New Roman" w:cs="Times New Roman"/>
          <w:sz w:val="26"/>
          <w:szCs w:val="26"/>
        </w:rPr>
        <w:t>Инвестиционный паспорт городского округа Спасск-Дальний</w:t>
      </w:r>
      <w:r w:rsidR="00B860EB" w:rsidRPr="00CB3065">
        <w:rPr>
          <w:rFonts w:ascii="Times New Roman" w:hAnsi="Times New Roman" w:cs="Times New Roman"/>
          <w:sz w:val="26"/>
          <w:szCs w:val="26"/>
        </w:rPr>
        <w:t>»</w:t>
      </w:r>
    </w:p>
    <w:p w14:paraId="7E770161" w14:textId="77777777" w:rsidR="007B6900" w:rsidRPr="00CB3065" w:rsidRDefault="007B6900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B634B54" w14:textId="18977EA6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B3065">
        <w:rPr>
          <w:rFonts w:ascii="Times New Roman" w:hAnsi="Times New Roman" w:cs="Times New Roman"/>
          <w:i/>
          <w:iCs/>
          <w:sz w:val="26"/>
          <w:szCs w:val="26"/>
        </w:rPr>
        <w:t>Краткое описание успешной практики</w:t>
      </w:r>
    </w:p>
    <w:p w14:paraId="21CC8CFD" w14:textId="77777777" w:rsidR="00B860EB" w:rsidRPr="00CB3065" w:rsidRDefault="00B860EB" w:rsidP="003F2C1A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CB3065">
        <w:rPr>
          <w:color w:val="auto"/>
          <w:sz w:val="26"/>
          <w:szCs w:val="26"/>
        </w:rPr>
        <w:t>В целях информационной поддержки потенциальных инвесторов, предприятий и предпринимателей, планирующих реализацию инвестиционных проектов, на территории города разработан Инвестиционный паспорт городского округа Спасск-Дальний.</w:t>
      </w:r>
    </w:p>
    <w:p w14:paraId="3F4977E3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>Инвестиционный паспорт повышает конкурентоспособность и инвестиционную привлекательность городского округа. Главная задача инвестиционного паспорта – максимально эффективно донести до потенциального инвестора всю необходимую информацию о возможностях и потенциале территории.</w:t>
      </w:r>
    </w:p>
    <w:p w14:paraId="00891F3A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Условно структуру инвестиционного паспорта можно разделить на пять блоков. </w:t>
      </w:r>
    </w:p>
 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>Модуль 1 включает в себя: сведения о географическом положении региона и его природно-климатических условиях; историческую справку; демографическую характеристику.</w:t>
      </w:r>
    </w:p>
    <w:p w14:paraId="6814AE7A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>Описываются основные характеристики территории, выгодное географическое положение и транспортная доступность, наличие природных ресурсов, емкость трудовых ресурсов.</w:t>
      </w:r>
    </w:p>
    <w:p w14:paraId="7C7675A4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>Модуль 2 состоит из информационных блоков: промышленность; предпринимательство; торговля</w:t>
      </w:r>
      <w:r w:rsidRPr="00CB3065">
        <w:rPr>
          <w:rFonts w:ascii="Times New Roman" w:hAnsi="Times New Roman" w:cs="Times New Roman"/>
          <w:sz w:val="26"/>
          <w:szCs w:val="26"/>
          <w:lang w:val="x-none"/>
        </w:rPr>
        <w:t>, общественное питание и платные услуги</w:t>
      </w:r>
      <w:r w:rsidRPr="00CB3065">
        <w:rPr>
          <w:rFonts w:ascii="Times New Roman" w:hAnsi="Times New Roman" w:cs="Times New Roman"/>
          <w:sz w:val="26"/>
          <w:szCs w:val="26"/>
        </w:rPr>
        <w:t>; финансовый потенциал; здравоохранение, образование, культура, физическая культура и спорт.</w:t>
      </w:r>
    </w:p>
    <w:p w14:paraId="678C0BB6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Представлена информация об общем количестве хозяйствующих субъектах, зарегистрированных на территории городского округа; историческая справка по предприятиям, осуществляющим деятельность к концу 1991 года; об основных предприятиях, действующих на территории городского округа в настоящее время и </w:t>
      </w:r>
      <w:r w:rsidRPr="00CB3065">
        <w:rPr>
          <w:rFonts w:ascii="Times New Roman" w:hAnsi="Times New Roman" w:cs="Times New Roman"/>
          <w:sz w:val="26"/>
          <w:szCs w:val="26"/>
        </w:rPr>
        <w:lastRenderedPageBreak/>
        <w:t>видах выпускаемой продукции; информация о состоянии и перспективах развития малого и среднего предпринимательства, о мерах, принимаемых для развития МСП городского округа; о доходах и расходах бюджета городского округа; перечень учреждений, которыми представлены сферы здравоохранение и социальное обслуживание населения, образование, культура, физическая культура и спорт.</w:t>
      </w:r>
    </w:p>
    <w:p w14:paraId="02AA3E21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В модуле 3 отражается состояние инженерной инфраструктуры: жилищно-коммунальное хозяйство; благоустройство, озеленение, вывоз и утилизация мусора и коммунальных отходов; водоснабжение и водоотведение; теплоснабжение; энергоснабжение; транспорт; связь.</w:t>
      </w:r>
    </w:p>
    <w:p w14:paraId="581E38E0" w14:textId="6845C3F2" w:rsidR="00B860EB" w:rsidRPr="00CB3065" w:rsidRDefault="00B860EB" w:rsidP="003F2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Содержится информация о жилищном фонде городского округа; компаниях, управляющих многоквартирными домами, о ресурсоснабжающих организациях и о реализации муниципальных программ «Ремонт муниципального жилого фонда в городском округе Спасск – Дальний», «Переселение граждан из аварийного жилищного фонда городского округа Спасск-Дальний на 2019-2025 годы». В собственности городского округа Спасск – Дальний находится сооружение - полигон твердых бытовых отходов, который расположен на территории Спасского района. Деятельность по сбору, транспортированию, размещению ТКО осуществляет ООО «Капитал» по договору с КГУП «Приморский экологический оператор». Дано описание о системах водоснабжения и водоотведения, теплоснабжения и энергоснабжения; о реализации муниципальных программ, предусматривающих капитальный ремонт, реконструкцию, содержанию объектов коммунального хозяйства. В этот модуль включена информация о сети автомобильных дорог общего пользования; об организациях, осуществляющих транспортное обслуживание населения по городу и междугородние перевозки, о такси и железнодорожных организациях. В городском округе Спасск - Дальний широко представлены все виды связи, используемые в современном обществе (телефонная, мобильная, почтовая, сеть интернет), что также отражено в инвестиционном паспорте. Кроме того, перечислены периодические печатные издания, компании, оказывающие услуги радиовещания, телевид</w:t>
      </w:r>
      <w:r w:rsidR="00910C75">
        <w:rPr>
          <w:rFonts w:ascii="Times New Roman" w:hAnsi="Times New Roman" w:cs="Times New Roman"/>
          <w:sz w:val="26"/>
          <w:szCs w:val="26"/>
        </w:rPr>
        <w:t>е</w:t>
      </w:r>
      <w:r w:rsidRPr="00CB3065">
        <w:rPr>
          <w:rFonts w:ascii="Times New Roman" w:hAnsi="Times New Roman" w:cs="Times New Roman"/>
          <w:sz w:val="26"/>
          <w:szCs w:val="26"/>
        </w:rPr>
        <w:t xml:space="preserve">ния </w:t>
      </w:r>
      <w:r w:rsidRPr="00CB3065">
        <w:rPr>
          <w:rFonts w:ascii="Times New Roman" w:hAnsi="Times New Roman" w:cs="Times New Roman"/>
          <w:sz w:val="26"/>
          <w:szCs w:val="26"/>
          <w:lang w:val="en-US"/>
        </w:rPr>
        <w:t>IP</w:t>
      </w:r>
      <w:r w:rsidRPr="00CB3065">
        <w:rPr>
          <w:rFonts w:ascii="Times New Roman" w:hAnsi="Times New Roman" w:cs="Times New Roman"/>
          <w:sz w:val="26"/>
          <w:szCs w:val="26"/>
        </w:rPr>
        <w:t xml:space="preserve"> </w:t>
      </w:r>
      <w:r w:rsidRPr="00CB3065">
        <w:rPr>
          <w:rFonts w:ascii="Times New Roman" w:hAnsi="Times New Roman" w:cs="Times New Roman"/>
          <w:sz w:val="26"/>
          <w:szCs w:val="26"/>
          <w:lang w:val="en-US"/>
        </w:rPr>
        <w:t>TV</w:t>
      </w:r>
      <w:r w:rsidRPr="00CB3065">
        <w:rPr>
          <w:rFonts w:ascii="Times New Roman" w:hAnsi="Times New Roman" w:cs="Times New Roman"/>
          <w:sz w:val="26"/>
          <w:szCs w:val="26"/>
        </w:rPr>
        <w:t>, кабельного телевидения и телевизионный канал.</w:t>
      </w:r>
    </w:p>
    <w:p w14:paraId="1A78CEC2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В модуле 4 представлены финансовые и кредитные организации.</w:t>
      </w:r>
    </w:p>
    <w:p w14:paraId="27A0A9BE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Дана информация о банках и страховых компаниях, действующих в городском округе; перечислены органы с контрольно-разрешительными функциями.</w:t>
      </w:r>
    </w:p>
    <w:p w14:paraId="599C9984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lastRenderedPageBreak/>
        <w:t>Модуль 5 содержит: нормативно-правовые акты, регулирующие инвестиционную деятельность; преференции, которые будут доступны инвестору, пожелавшему стать резидентом территории; инвестиционные площадки; инвестиционные проекты; институты развития Приморского края.</w:t>
      </w:r>
    </w:p>
    <w:p w14:paraId="67BA3F55" w14:textId="77777777" w:rsidR="00B860EB" w:rsidRPr="00CB3065" w:rsidRDefault="00B860EB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Наибольшая часть модуля посвящена инвестиционным предложениям, т.е. инвестиционным площадкам с предлагаемым к размещению на их территории объектами. Для каждой из площадок указан ряд параметров.</w:t>
      </w:r>
    </w:p>
    <w:p w14:paraId="6F1C8CAC" w14:textId="77777777" w:rsidR="00B860EB" w:rsidRPr="00CB3065" w:rsidRDefault="00B860EB" w:rsidP="003F2C1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B3065">
        <w:rPr>
          <w:rFonts w:ascii="Times New Roman" w:hAnsi="Times New Roman" w:cs="Times New Roman"/>
          <w:sz w:val="26"/>
          <w:szCs w:val="26"/>
          <w:lang w:eastAsia="ru-RU"/>
        </w:rPr>
        <w:t>Общая площадь сформированных участков составляет 218,95 га.</w:t>
      </w:r>
    </w:p>
    <w:p w14:paraId="354D98CC" w14:textId="77777777" w:rsidR="00B860EB" w:rsidRPr="00CB3065" w:rsidRDefault="00B860EB" w:rsidP="003F2C1A">
      <w:pPr>
        <w:tabs>
          <w:tab w:val="left" w:pos="19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В юго-западной части города расположен земельный участок площадью 50,86 га. Участок находится на расстоянии 200 метров от ближайшей точки подключения к водоснабжению и 300 метров к водоотведению. Через территорию проходит линия воздушных электропередач ВЛ-35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кВ.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На территории инвестиционного участка могут размещаться: объекты обеспечение сельскохозяйственного производства, коммунального и бытового обслуживания, делового управления, производственной деятельности и др. На территорию участка заходила железнодорожная ветка, в настоящее время демонтирована. </w:t>
      </w:r>
    </w:p>
    <w:p w14:paraId="7CEB9CC0" w14:textId="77777777" w:rsidR="00B860EB" w:rsidRPr="00CB3065" w:rsidRDefault="00B860EB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В юго-восточной части города расположен земельный участок бывшего завода железобетонных изделий площадью 17,89 га. В 750 метрах от участка проходит газопровод. Участок расположен в 500 метрах от ближайшей точки подключения к Вишневскому водоводу, в 250 метрах от ближайшей точки подключения к объектам водоотведения, в 200 метрах от подстанция "Межзаводская" - 35/10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, через территорию проходит линия воздушных электропередач ВЛ-35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протяженностью 860 метров. На территории участка расположены объекты недвижимости, находящиеся в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руинированном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состоянии, на нем могут размещаться объекты делового управления, производственной деятельности и др. На территорию участка заходила железнодорожная ветка, в настоящее время демонтирована.</w:t>
      </w:r>
    </w:p>
    <w:p w14:paraId="75E97F5D" w14:textId="77777777" w:rsidR="00B860EB" w:rsidRPr="00CB3065" w:rsidRDefault="00B860EB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Инвестиционная площадка бывшего завода строительных материалов площадью 9,86 га расположена в северной части города. Участок обеспечен всей инфраструктурой, кроме газоснабжения. В непосредственной близости имеется подстанция - 35/10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, через территорию проходят линия воздушных электропередач ВЛ-35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кВ.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В непосредственной близости расположено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Двуреченское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месторождение песков (в настоящее время ведется разработка месторождения ООО «Спасские </w:t>
      </w:r>
      <w:r w:rsidRPr="00CB3065">
        <w:rPr>
          <w:rFonts w:ascii="Times New Roman" w:hAnsi="Times New Roman" w:cs="Times New Roman"/>
          <w:sz w:val="26"/>
          <w:szCs w:val="26"/>
        </w:rPr>
        <w:lastRenderedPageBreak/>
        <w:t xml:space="preserve">пески»). На территории участка расположены объекты недвижимости, находящиеся в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руинированном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состоянии, на нем могут размещаться объекты делового управления, производственной деятельности и др.</w:t>
      </w:r>
    </w:p>
    <w:p w14:paraId="19C7F851" w14:textId="77777777" w:rsidR="00B860EB" w:rsidRPr="00CB3065" w:rsidRDefault="00B860EB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Инвестиционный участок «Гринфилд» площадью 43 га, находящийся в восточной части города, свободен от построек и полностью расположен в рекреационный зоне. Земельный участок может быть использован </w:t>
      </w: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для организации отдыха, туризма, физкультурно-оздоровительной и спортивной деятельности граждан; </w:t>
      </w:r>
      <w:r w:rsidRPr="00CB3065">
        <w:rPr>
          <w:rFonts w:ascii="Times New Roman" w:hAnsi="Times New Roman" w:cs="Times New Roman"/>
          <w:sz w:val="26"/>
          <w:szCs w:val="26"/>
        </w:rPr>
        <w:t>на нем могут размещаться объекты делового управления</w:t>
      </w:r>
      <w:r w:rsidRPr="00CB3065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278DF3B3" w14:textId="77777777" w:rsidR="00B860EB" w:rsidRPr="00CB3065" w:rsidRDefault="00B860EB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Через территорию проходит линия воздушных электропередач ВЛ-35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кВ.</w:t>
      </w:r>
      <w:proofErr w:type="spellEnd"/>
    </w:p>
    <w:p w14:paraId="0BCADD51" w14:textId="77777777" w:rsidR="00B860EB" w:rsidRPr="00CB3065" w:rsidRDefault="00B860EB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Территория площадью 19,74 га, на которой ранее располагалось воинское подразделение пригодна для развития предприятий и организаций делового и коммерческого назначения. Территория расположена в центральной части городского округа Спасск-Дальний, на ней находятся переданные в муниципальную собственность объекты недвижимости. В непосредственной близости расположены детские сады, школа, городской дом офицеров, госпиталь, объекты торговли.</w:t>
      </w:r>
    </w:p>
    <w:p w14:paraId="00992440" w14:textId="77777777" w:rsidR="00B860EB" w:rsidRPr="00CB3065" w:rsidRDefault="00B860EB" w:rsidP="003F2C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Из земель, находящихся в частной собственности юридических лиц, для развития инвестиционных проектов в промышленных целях, предлагается шесть площадок на территории заводов АО "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Спасскцемент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" и ОАО "Спасский комбинат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асбесто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-цементных изделий". Данные участки обеспечены всей необходимой инфраструктурой. На одном из участков развернуто производство ориентировано-стружечных плит ООО «ДНС Лес». </w:t>
      </w:r>
    </w:p>
    <w:p w14:paraId="06E25656" w14:textId="0995F833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Частная производственная база площадью 0.71 га расположена в центральной части города по адресу: ул. Краснознаменная дом 50/1. База имеет производственные и бытовые здания, оборудована трансформаторной подстанцией с рабочим напряжением 380 вольт, мощностью 430 </w:t>
      </w:r>
      <w:proofErr w:type="spellStart"/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кВА</w:t>
      </w:r>
      <w:proofErr w:type="spellEnd"/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., водопроводом рабочим диаметром 76 мм, водоотведением, котельной с двумя котлами КЧМ-5, газораспределительной установкой. Рядом с участком проходит железнодорожная ветка. Ранее производственная база использовалась для выпуска жестяно-баночной продукции.</w:t>
      </w:r>
    </w:p>
    <w:p w14:paraId="595F7B17" w14:textId="3F0214E5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DE8727A" w14:textId="3EB3F8CE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B3065">
        <w:rPr>
          <w:rFonts w:ascii="Times New Roman" w:hAnsi="Times New Roman" w:cs="Times New Roman"/>
          <w:i/>
          <w:iCs/>
          <w:sz w:val="26"/>
          <w:szCs w:val="26"/>
        </w:rPr>
        <w:t>Ресурсы, привлеченные для ее реализации</w:t>
      </w:r>
    </w:p>
    <w:p w14:paraId="48810B12" w14:textId="77777777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Для реализации практики задействованы штатные сотрудники администрации в том числе:</w:t>
      </w:r>
    </w:p>
    <w:p w14:paraId="1992962C" w14:textId="77777777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- Управления экономики и муниципального заказа Администрации городского округа Спасск-Дальний;</w:t>
      </w:r>
    </w:p>
    <w:p w14:paraId="2797C74A" w14:textId="77777777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Управления земельных и имущественных отношений Администрации городского округа Спасск-Дальний;</w:t>
      </w:r>
    </w:p>
    <w:p w14:paraId="04C5294B" w14:textId="77777777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Управления градостроительства Администрации городского округа Спасск-Дальний;</w:t>
      </w:r>
    </w:p>
    <w:p w14:paraId="1ACDD9B2" w14:textId="77777777" w:rsidR="00B860EB" w:rsidRPr="00CB3065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Управления ЖКХ.</w:t>
      </w:r>
    </w:p>
    <w:p w14:paraId="2D728AF6" w14:textId="70E64BB1" w:rsidR="00B860EB" w:rsidRDefault="00B860EB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Дополнительное финансирование не предусмотрено.</w:t>
      </w:r>
    </w:p>
    <w:p w14:paraId="4DF2B5D8" w14:textId="77777777" w:rsidR="007B6900" w:rsidRPr="00CB3065" w:rsidRDefault="007B6900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514FC22F" w14:textId="48C80AAA" w:rsidR="00B855E2" w:rsidRPr="00CB3065" w:rsidRDefault="00B855E2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B3065">
        <w:rPr>
          <w:rFonts w:ascii="Times New Roman" w:hAnsi="Times New Roman" w:cs="Times New Roman"/>
          <w:i/>
          <w:iCs/>
          <w:sz w:val="26"/>
          <w:szCs w:val="26"/>
        </w:rPr>
        <w:t>Описание результата</w:t>
      </w:r>
    </w:p>
    <w:p w14:paraId="21BCC511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В 2021 году на территории городского округа Спасск-Дальний реализовывались инвестиционные проекты:</w:t>
      </w:r>
    </w:p>
    <w:p w14:paraId="61E0EDA6" w14:textId="5FABE373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- «Создание комплекса перерабатывающих производств в г. Спасске-Дальнем» (ООО «СЛПК-Групп»);</w:t>
      </w:r>
    </w:p>
    <w:p w14:paraId="0D09D64B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- «Создание Медицинского центра» (ООО «Лекарь»);</w:t>
      </w:r>
    </w:p>
    <w:p w14:paraId="4D6EBEAE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- «Создание лесоперерабатывающего и логистического комплекса на территории Приморского края» 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ФорестГранд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>»;</w:t>
      </w:r>
    </w:p>
    <w:p w14:paraId="2C960555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- «Производство железобетонных опор для линий электропередач» </w:t>
      </w:r>
      <w:r w:rsidRPr="00CB3065">
        <w:rPr>
          <w:rFonts w:ascii="Times New Roman" w:hAnsi="Times New Roman" w:cs="Times New Roman"/>
          <w:sz w:val="26"/>
          <w:szCs w:val="26"/>
        </w:rPr>
        <w:br/>
        <w:t>(ООО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Энергопримснаб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>»);</w:t>
      </w:r>
    </w:p>
    <w:p w14:paraId="12576BD8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- «Приобретение оборудования для производства консервной и кондитерской продукции» (ООО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ДальПищеПром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>»);</w:t>
      </w:r>
    </w:p>
    <w:p w14:paraId="3ED0E867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- Организация производства железобетонных свай в г. Спасске-Дальнем </w:t>
      </w:r>
      <w:r w:rsidRPr="00CB3065">
        <w:rPr>
          <w:rFonts w:ascii="Times New Roman" w:hAnsi="Times New Roman" w:cs="Times New Roman"/>
          <w:sz w:val="26"/>
          <w:szCs w:val="26"/>
        </w:rPr>
        <w:br/>
        <w:t>(ООО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Трилитон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>»).</w:t>
      </w:r>
    </w:p>
    <w:p w14:paraId="6F709454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Инвестиционный проект «Переработка сои» (ООО Многофункциональное агентство «Успех») находится на 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прединвестиционном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 этапе.</w:t>
      </w:r>
    </w:p>
    <w:p w14:paraId="4CF73D58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На реализацию инвестиционных проектов на территории городского округа Спасск-Дальний за 2021 год направлено 318,9 млн рублей. </w:t>
      </w:r>
    </w:p>
    <w:p w14:paraId="43F94949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 xml:space="preserve">Решение проблемы по возрождению промышленности на территории городского округа является первостепенной задачей. </w:t>
      </w:r>
    </w:p>
    <w:p w14:paraId="4D7D5A13" w14:textId="77777777" w:rsidR="00B855E2" w:rsidRPr="00CB3065" w:rsidRDefault="00B855E2" w:rsidP="003F2C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На основании Федерального закона от 13.07.2015г. № 212-ФЗ городской округ Спасск-Дальний вошел в свободный порт Владивосток.</w:t>
      </w:r>
    </w:p>
    <w:p w14:paraId="5CF55B99" w14:textId="77777777" w:rsidR="00B855E2" w:rsidRPr="00CB3065" w:rsidRDefault="00B855E2" w:rsidP="003F2C1A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lastRenderedPageBreak/>
        <w:t>Для более полного и оперативного решения вопросов резидентов и кандидатов в резиденты свободного порта Владивосток налажено взаимодействие с представителями Корпорации развития Дальнего Востока, продолжается работа по информационной поддержке, на информационных ресурсах муниципального образования размещена информации о льготах и преференциях для резидентов свободного порта Владивосток, нормативной документации.</w:t>
      </w:r>
    </w:p>
    <w:p w14:paraId="4BC7EE79" w14:textId="77777777" w:rsidR="00B855E2" w:rsidRPr="00CB3065" w:rsidRDefault="00B855E2" w:rsidP="003F2C1A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Для резидентов свободного порта Владивосток решением Думы городского округа Спасск-Дальний от 7.06.2016 года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50147564" w14:textId="77777777" w:rsidR="00B855E2" w:rsidRPr="00CB3065" w:rsidRDefault="00B855E2" w:rsidP="003F2C1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065">
        <w:rPr>
          <w:rFonts w:ascii="Times New Roman" w:hAnsi="Times New Roman" w:cs="Times New Roman"/>
          <w:sz w:val="26"/>
          <w:szCs w:val="26"/>
        </w:rPr>
        <w:t>На сегодняшний день резидентами свободного порта Владивосток, осуществляющими реализацию инвестиционных проектов на территории города, являются: ООО «Приморский тарный комбинат», ООО «Спасский Лесоперерабатывающий Комплекс Групп», 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ФорестГранд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», ООО «Многофункциональное агентство «Успех», </w:t>
      </w:r>
      <w:r w:rsidRPr="00CB3065">
        <w:rPr>
          <w:rFonts w:ascii="Times New Roman" w:hAnsi="Times New Roman" w:cs="Times New Roman"/>
          <w:sz w:val="26"/>
          <w:szCs w:val="26"/>
        </w:rPr>
        <w:br/>
        <w:t>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Трилитон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>» и ООО «</w:t>
      </w:r>
      <w:proofErr w:type="spellStart"/>
      <w:r w:rsidRPr="00CB3065">
        <w:rPr>
          <w:rFonts w:ascii="Times New Roman" w:hAnsi="Times New Roman" w:cs="Times New Roman"/>
          <w:sz w:val="26"/>
          <w:szCs w:val="26"/>
        </w:rPr>
        <w:t>Дальпищепром</w:t>
      </w:r>
      <w:proofErr w:type="spellEnd"/>
      <w:r w:rsidRPr="00CB3065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7F7CF026" w14:textId="577B13D9" w:rsidR="00B855E2" w:rsidRDefault="00B855E2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Инвестиционная политика, проводимая на территории городского округа, продолжает приносить дивиденды в виде поступлений в бюджет городского округа. В бюджет городского округа от резидентов свободного порта Владивосток поступило за 2021 год 32,9 млн руб. или 185,2 % к соответствующему периоду прошлого года.</w:t>
      </w:r>
    </w:p>
    <w:p w14:paraId="06CA38AD" w14:textId="77777777" w:rsidR="007B6900" w:rsidRPr="00CB3065" w:rsidRDefault="007B6900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2181B1A9" w14:textId="1BDCC4F7" w:rsidR="00B855E2" w:rsidRPr="00CB3065" w:rsidRDefault="00B855E2" w:rsidP="003F2C1A">
      <w:pPr>
        <w:pStyle w:val="21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B3065">
        <w:rPr>
          <w:rFonts w:ascii="Times New Roman" w:hAnsi="Times New Roman" w:cs="Times New Roman"/>
          <w:i/>
          <w:iCs/>
          <w:sz w:val="26"/>
          <w:szCs w:val="26"/>
        </w:rPr>
        <w:t>Значение количественного (качественного) показателя результата</w:t>
      </w:r>
    </w:p>
    <w:p w14:paraId="29D38D65" w14:textId="0E8BDA26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Позитивные тенденции развития городского округа</w:t>
      </w:r>
      <w:r w:rsidR="004304AA"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:</w:t>
      </w:r>
    </w:p>
    <w:p w14:paraId="33E42BDE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доходная часть бюджета городского округа Спасск-Дальний по собственным доходам (налоговые и неналоговые доходы) за 2021 год выполнена к уровню 2020 года на 122,4 %;</w:t>
      </w:r>
    </w:p>
    <w:p w14:paraId="5373A4C3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среднемесячная заработная плата за январь-октябрь 2021 года – 42370,7 руб., к соответствующему периоду 2020 года рост составил 6,6 %;</w:t>
      </w:r>
    </w:p>
    <w:p w14:paraId="1684A0C3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оборот организаций за 11 месяцев 2021 года возрос на 32,8 %;</w:t>
      </w:r>
    </w:p>
    <w:p w14:paraId="79181D19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объём отгруженных товаров собственного производства, выполненных работ и услуг собственными силами по чистым видам экономической деятельности за </w:t>
      </w:r>
    </w:p>
    <w:p w14:paraId="2D213421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11 месяцев 2021 года выше соответствующего периода предыдущего года на 7,6 %;</w:t>
      </w:r>
    </w:p>
    <w:p w14:paraId="6DD9AD21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оборот розничной торговли за 11 месяцев 2021 г. – рост на 39,9 %;</w:t>
      </w:r>
    </w:p>
    <w:p w14:paraId="52D3AE58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оборот общественного питания за 11 месяцев 2021 года возрос на 17,6 %;</w:t>
      </w:r>
    </w:p>
    <w:p w14:paraId="1DD43A6A" w14:textId="77777777" w:rsidR="00B855E2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объем работ, выполненных по виду деятельности «Строительство» - рост по сравнению с аналогичным периодом прошлого года в 1,9 раза;</w:t>
      </w:r>
    </w:p>
    <w:p w14:paraId="16AA8968" w14:textId="77777777" w:rsidR="004304AA" w:rsidRPr="00CB3065" w:rsidRDefault="00B855E2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- объем платных услуг населению за январь-ноябрь 2021 года по сравнению с соответствующим периодом прошлого года увеличился на 23,9 %</w:t>
      </w:r>
      <w:r w:rsidR="004304AA"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3EDB7036" w14:textId="35B4395F" w:rsidR="00B855E2" w:rsidRPr="00CB3065" w:rsidRDefault="004304AA" w:rsidP="003F2C1A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объем поступлений в </w:t>
      </w:r>
      <w:r w:rsidR="00B855E2"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бюджет городского округа от резидентов свободного порта Владивосток </w:t>
      </w:r>
      <w:r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увеличился на </w:t>
      </w:r>
      <w:r w:rsidR="00B855E2" w:rsidRPr="00CB3065">
        <w:rPr>
          <w:rFonts w:ascii="Times New Roman" w:hAnsi="Times New Roman" w:cs="Times New Roman"/>
          <w:b w:val="0"/>
          <w:bCs w:val="0"/>
          <w:sz w:val="26"/>
          <w:szCs w:val="26"/>
        </w:rPr>
        <w:t>85,2 % к соответствующему периоду прошлого года.</w:t>
      </w:r>
    </w:p>
    <w:sectPr w:rsidR="00B855E2" w:rsidRPr="00CB3065" w:rsidSect="008B37BE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EA1F" w14:textId="77777777" w:rsidR="00EB5C16" w:rsidRDefault="00EB5C16" w:rsidP="00A30600">
      <w:pPr>
        <w:spacing w:after="0" w:line="240" w:lineRule="auto"/>
      </w:pPr>
      <w:r>
        <w:separator/>
      </w:r>
    </w:p>
  </w:endnote>
  <w:endnote w:type="continuationSeparator" w:id="0">
    <w:p w14:paraId="431D6DB9" w14:textId="77777777" w:rsidR="00EB5C16" w:rsidRDefault="00EB5C16" w:rsidP="00A3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62555"/>
      <w:docPartObj>
        <w:docPartGallery w:val="Page Numbers (Bottom of Page)"/>
        <w:docPartUnique/>
      </w:docPartObj>
    </w:sdtPr>
    <w:sdtEndPr/>
    <w:sdtContent>
      <w:p w14:paraId="638D7709" w14:textId="77777777" w:rsidR="003434F5" w:rsidRDefault="00230134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BD2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451C8AA8" w14:textId="77777777" w:rsidR="003434F5" w:rsidRDefault="003434F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561D" w14:textId="77777777" w:rsidR="00EB5C16" w:rsidRDefault="00EB5C16" w:rsidP="00A30600">
      <w:pPr>
        <w:spacing w:after="0" w:line="240" w:lineRule="auto"/>
      </w:pPr>
      <w:r>
        <w:separator/>
      </w:r>
    </w:p>
  </w:footnote>
  <w:footnote w:type="continuationSeparator" w:id="0">
    <w:p w14:paraId="098263EC" w14:textId="77777777" w:rsidR="00EB5C16" w:rsidRDefault="00EB5C16" w:rsidP="00A30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11F3"/>
    <w:multiLevelType w:val="hybridMultilevel"/>
    <w:tmpl w:val="A7D63124"/>
    <w:lvl w:ilvl="0" w:tplc="732A93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F3470"/>
    <w:multiLevelType w:val="hybridMultilevel"/>
    <w:tmpl w:val="CA58147C"/>
    <w:lvl w:ilvl="0" w:tplc="627EEE8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E127ADF"/>
    <w:multiLevelType w:val="hybridMultilevel"/>
    <w:tmpl w:val="88803DC0"/>
    <w:lvl w:ilvl="0" w:tplc="4BECE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4C6A65"/>
    <w:multiLevelType w:val="hybridMultilevel"/>
    <w:tmpl w:val="883AACF6"/>
    <w:lvl w:ilvl="0" w:tplc="5BD0946C">
      <w:start w:val="2019"/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7C772ADB"/>
    <w:multiLevelType w:val="hybridMultilevel"/>
    <w:tmpl w:val="55FE8C70"/>
    <w:lvl w:ilvl="0" w:tplc="9BAA350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86F"/>
    <w:rsid w:val="00010D76"/>
    <w:rsid w:val="0001528D"/>
    <w:rsid w:val="00015578"/>
    <w:rsid w:val="0001745C"/>
    <w:rsid w:val="0002771D"/>
    <w:rsid w:val="00027844"/>
    <w:rsid w:val="00034437"/>
    <w:rsid w:val="000374C0"/>
    <w:rsid w:val="0004105F"/>
    <w:rsid w:val="0004224E"/>
    <w:rsid w:val="00044367"/>
    <w:rsid w:val="000467E8"/>
    <w:rsid w:val="00046F19"/>
    <w:rsid w:val="00052D8A"/>
    <w:rsid w:val="0005333F"/>
    <w:rsid w:val="00054A70"/>
    <w:rsid w:val="00056E48"/>
    <w:rsid w:val="00062707"/>
    <w:rsid w:val="00066339"/>
    <w:rsid w:val="000765E2"/>
    <w:rsid w:val="00076605"/>
    <w:rsid w:val="000859EA"/>
    <w:rsid w:val="00085CFB"/>
    <w:rsid w:val="0008741B"/>
    <w:rsid w:val="00097129"/>
    <w:rsid w:val="00097B10"/>
    <w:rsid w:val="000B31E7"/>
    <w:rsid w:val="000D163E"/>
    <w:rsid w:val="000D5B72"/>
    <w:rsid w:val="000F1A4A"/>
    <w:rsid w:val="00101BCE"/>
    <w:rsid w:val="00110CF8"/>
    <w:rsid w:val="001130EC"/>
    <w:rsid w:val="00114E7E"/>
    <w:rsid w:val="00117E12"/>
    <w:rsid w:val="00123357"/>
    <w:rsid w:val="00131E20"/>
    <w:rsid w:val="00140BF9"/>
    <w:rsid w:val="001421C2"/>
    <w:rsid w:val="00143925"/>
    <w:rsid w:val="00151367"/>
    <w:rsid w:val="00154820"/>
    <w:rsid w:val="0016406B"/>
    <w:rsid w:val="00166876"/>
    <w:rsid w:val="00171B96"/>
    <w:rsid w:val="001749C7"/>
    <w:rsid w:val="00192023"/>
    <w:rsid w:val="001929A4"/>
    <w:rsid w:val="00193180"/>
    <w:rsid w:val="00193B56"/>
    <w:rsid w:val="001953D3"/>
    <w:rsid w:val="001A3FAA"/>
    <w:rsid w:val="001A7F8D"/>
    <w:rsid w:val="001B7C00"/>
    <w:rsid w:val="001D6132"/>
    <w:rsid w:val="001E3D8E"/>
    <w:rsid w:val="001F2F73"/>
    <w:rsid w:val="001F414A"/>
    <w:rsid w:val="001F4C0C"/>
    <w:rsid w:val="001F6BB7"/>
    <w:rsid w:val="002023BF"/>
    <w:rsid w:val="0020339F"/>
    <w:rsid w:val="00205EC3"/>
    <w:rsid w:val="00213F52"/>
    <w:rsid w:val="002147B5"/>
    <w:rsid w:val="00217231"/>
    <w:rsid w:val="002205D1"/>
    <w:rsid w:val="00224D32"/>
    <w:rsid w:val="00230134"/>
    <w:rsid w:val="00236FB7"/>
    <w:rsid w:val="002448BD"/>
    <w:rsid w:val="00265BC3"/>
    <w:rsid w:val="00266AF6"/>
    <w:rsid w:val="00271137"/>
    <w:rsid w:val="00276274"/>
    <w:rsid w:val="00281062"/>
    <w:rsid w:val="0028230D"/>
    <w:rsid w:val="002825A3"/>
    <w:rsid w:val="00282D96"/>
    <w:rsid w:val="002925F0"/>
    <w:rsid w:val="00294F56"/>
    <w:rsid w:val="002B322D"/>
    <w:rsid w:val="002B626E"/>
    <w:rsid w:val="002C58AD"/>
    <w:rsid w:val="002C71BA"/>
    <w:rsid w:val="002D1E04"/>
    <w:rsid w:val="002D2CA0"/>
    <w:rsid w:val="002D4965"/>
    <w:rsid w:val="002F00B2"/>
    <w:rsid w:val="002F0E34"/>
    <w:rsid w:val="002F75DD"/>
    <w:rsid w:val="00301EF9"/>
    <w:rsid w:val="00305DC9"/>
    <w:rsid w:val="00310255"/>
    <w:rsid w:val="00321290"/>
    <w:rsid w:val="00327140"/>
    <w:rsid w:val="00327172"/>
    <w:rsid w:val="00330DF6"/>
    <w:rsid w:val="00336091"/>
    <w:rsid w:val="00340A4C"/>
    <w:rsid w:val="003434F5"/>
    <w:rsid w:val="00344E1A"/>
    <w:rsid w:val="0035414A"/>
    <w:rsid w:val="003604D0"/>
    <w:rsid w:val="00361486"/>
    <w:rsid w:val="00365743"/>
    <w:rsid w:val="003666F3"/>
    <w:rsid w:val="00385040"/>
    <w:rsid w:val="003963B7"/>
    <w:rsid w:val="003964AB"/>
    <w:rsid w:val="003A3386"/>
    <w:rsid w:val="003A4613"/>
    <w:rsid w:val="003A5DE2"/>
    <w:rsid w:val="003B2D7E"/>
    <w:rsid w:val="003B32A9"/>
    <w:rsid w:val="003B74D4"/>
    <w:rsid w:val="003B7E1D"/>
    <w:rsid w:val="003C6F21"/>
    <w:rsid w:val="003D36A5"/>
    <w:rsid w:val="003D519D"/>
    <w:rsid w:val="003E0D63"/>
    <w:rsid w:val="003E0F83"/>
    <w:rsid w:val="003F0490"/>
    <w:rsid w:val="003F21E3"/>
    <w:rsid w:val="003F2C1A"/>
    <w:rsid w:val="003F3A01"/>
    <w:rsid w:val="004210C4"/>
    <w:rsid w:val="00426189"/>
    <w:rsid w:val="004304AA"/>
    <w:rsid w:val="00446F82"/>
    <w:rsid w:val="004507B0"/>
    <w:rsid w:val="004515CF"/>
    <w:rsid w:val="004536E6"/>
    <w:rsid w:val="00455BD2"/>
    <w:rsid w:val="00462DD3"/>
    <w:rsid w:val="004632A3"/>
    <w:rsid w:val="00465BEE"/>
    <w:rsid w:val="00470448"/>
    <w:rsid w:val="00474B64"/>
    <w:rsid w:val="0049114F"/>
    <w:rsid w:val="004B1AA3"/>
    <w:rsid w:val="004B2681"/>
    <w:rsid w:val="004C42CD"/>
    <w:rsid w:val="004C6C6B"/>
    <w:rsid w:val="004D111F"/>
    <w:rsid w:val="004D35E7"/>
    <w:rsid w:val="004D6144"/>
    <w:rsid w:val="004E2519"/>
    <w:rsid w:val="004E3D47"/>
    <w:rsid w:val="004F1E77"/>
    <w:rsid w:val="004F48ED"/>
    <w:rsid w:val="004F7B77"/>
    <w:rsid w:val="00501621"/>
    <w:rsid w:val="005048B3"/>
    <w:rsid w:val="00510A39"/>
    <w:rsid w:val="00520076"/>
    <w:rsid w:val="00521B55"/>
    <w:rsid w:val="00522B5D"/>
    <w:rsid w:val="00530C98"/>
    <w:rsid w:val="00531149"/>
    <w:rsid w:val="00532CB0"/>
    <w:rsid w:val="0053342E"/>
    <w:rsid w:val="00540C34"/>
    <w:rsid w:val="00542585"/>
    <w:rsid w:val="005471C3"/>
    <w:rsid w:val="005610D4"/>
    <w:rsid w:val="00562D37"/>
    <w:rsid w:val="0056553E"/>
    <w:rsid w:val="00575205"/>
    <w:rsid w:val="005A4752"/>
    <w:rsid w:val="005A4B40"/>
    <w:rsid w:val="005A62C4"/>
    <w:rsid w:val="005A6C5D"/>
    <w:rsid w:val="005C02F6"/>
    <w:rsid w:val="005C4E67"/>
    <w:rsid w:val="005C5BA4"/>
    <w:rsid w:val="005D7028"/>
    <w:rsid w:val="005E2769"/>
    <w:rsid w:val="005E3BDA"/>
    <w:rsid w:val="005F212F"/>
    <w:rsid w:val="00604337"/>
    <w:rsid w:val="00612306"/>
    <w:rsid w:val="00616C4C"/>
    <w:rsid w:val="00622978"/>
    <w:rsid w:val="00625A0A"/>
    <w:rsid w:val="00627458"/>
    <w:rsid w:val="006353E7"/>
    <w:rsid w:val="00636644"/>
    <w:rsid w:val="00642490"/>
    <w:rsid w:val="00660FA4"/>
    <w:rsid w:val="006640D6"/>
    <w:rsid w:val="006744A2"/>
    <w:rsid w:val="00681C38"/>
    <w:rsid w:val="00695D09"/>
    <w:rsid w:val="006A2FDA"/>
    <w:rsid w:val="006B1999"/>
    <w:rsid w:val="006C0C61"/>
    <w:rsid w:val="006C5FF0"/>
    <w:rsid w:val="006D1759"/>
    <w:rsid w:val="006D3ABF"/>
    <w:rsid w:val="006D7574"/>
    <w:rsid w:val="006E35DC"/>
    <w:rsid w:val="006E58DA"/>
    <w:rsid w:val="006F2921"/>
    <w:rsid w:val="006F5530"/>
    <w:rsid w:val="00701744"/>
    <w:rsid w:val="00702F73"/>
    <w:rsid w:val="0071001A"/>
    <w:rsid w:val="007146E5"/>
    <w:rsid w:val="00723C1D"/>
    <w:rsid w:val="00734D2A"/>
    <w:rsid w:val="00734FD4"/>
    <w:rsid w:val="00736B4A"/>
    <w:rsid w:val="007447AA"/>
    <w:rsid w:val="00745388"/>
    <w:rsid w:val="007606F5"/>
    <w:rsid w:val="0076125F"/>
    <w:rsid w:val="00767D87"/>
    <w:rsid w:val="007A346E"/>
    <w:rsid w:val="007A7C9D"/>
    <w:rsid w:val="007B32E1"/>
    <w:rsid w:val="007B6900"/>
    <w:rsid w:val="007C1DC8"/>
    <w:rsid w:val="007E0887"/>
    <w:rsid w:val="007E4BFD"/>
    <w:rsid w:val="00800BC8"/>
    <w:rsid w:val="0080445E"/>
    <w:rsid w:val="00813382"/>
    <w:rsid w:val="00815EA9"/>
    <w:rsid w:val="00822588"/>
    <w:rsid w:val="00831B52"/>
    <w:rsid w:val="00845A07"/>
    <w:rsid w:val="00856FC2"/>
    <w:rsid w:val="00871171"/>
    <w:rsid w:val="00873C0E"/>
    <w:rsid w:val="008903E1"/>
    <w:rsid w:val="008904C0"/>
    <w:rsid w:val="0089137A"/>
    <w:rsid w:val="0089166A"/>
    <w:rsid w:val="00891D5A"/>
    <w:rsid w:val="0089368F"/>
    <w:rsid w:val="00895E39"/>
    <w:rsid w:val="00897440"/>
    <w:rsid w:val="008A342C"/>
    <w:rsid w:val="008B37BE"/>
    <w:rsid w:val="008B3FBE"/>
    <w:rsid w:val="008B5D20"/>
    <w:rsid w:val="008D62E6"/>
    <w:rsid w:val="0090146B"/>
    <w:rsid w:val="00904B19"/>
    <w:rsid w:val="00910C75"/>
    <w:rsid w:val="00935789"/>
    <w:rsid w:val="0094101A"/>
    <w:rsid w:val="00942DCE"/>
    <w:rsid w:val="00955E0E"/>
    <w:rsid w:val="0095654F"/>
    <w:rsid w:val="0096077D"/>
    <w:rsid w:val="00961911"/>
    <w:rsid w:val="00962B0A"/>
    <w:rsid w:val="00966B1D"/>
    <w:rsid w:val="009811F5"/>
    <w:rsid w:val="00981984"/>
    <w:rsid w:val="00983965"/>
    <w:rsid w:val="009855A7"/>
    <w:rsid w:val="00986814"/>
    <w:rsid w:val="00991D85"/>
    <w:rsid w:val="00995FAE"/>
    <w:rsid w:val="0099769B"/>
    <w:rsid w:val="009A06BC"/>
    <w:rsid w:val="009A7A41"/>
    <w:rsid w:val="009A7DBA"/>
    <w:rsid w:val="009B21D0"/>
    <w:rsid w:val="009B55D8"/>
    <w:rsid w:val="009D5CFB"/>
    <w:rsid w:val="009D60B4"/>
    <w:rsid w:val="009E270E"/>
    <w:rsid w:val="009F5A31"/>
    <w:rsid w:val="009F60CB"/>
    <w:rsid w:val="00A07A2B"/>
    <w:rsid w:val="00A2327A"/>
    <w:rsid w:val="00A25A43"/>
    <w:rsid w:val="00A25DEA"/>
    <w:rsid w:val="00A27B7C"/>
    <w:rsid w:val="00A30600"/>
    <w:rsid w:val="00A30F92"/>
    <w:rsid w:val="00A3153A"/>
    <w:rsid w:val="00A35A8F"/>
    <w:rsid w:val="00A42DC8"/>
    <w:rsid w:val="00A47AB2"/>
    <w:rsid w:val="00A55BA2"/>
    <w:rsid w:val="00A60E69"/>
    <w:rsid w:val="00A66511"/>
    <w:rsid w:val="00A81DF4"/>
    <w:rsid w:val="00A90D66"/>
    <w:rsid w:val="00A9171C"/>
    <w:rsid w:val="00A927DA"/>
    <w:rsid w:val="00A94D78"/>
    <w:rsid w:val="00A97DB6"/>
    <w:rsid w:val="00AA3E33"/>
    <w:rsid w:val="00AA5181"/>
    <w:rsid w:val="00AA56C4"/>
    <w:rsid w:val="00AD2CD1"/>
    <w:rsid w:val="00AD62F4"/>
    <w:rsid w:val="00AE0589"/>
    <w:rsid w:val="00AF17D2"/>
    <w:rsid w:val="00B14780"/>
    <w:rsid w:val="00B219EE"/>
    <w:rsid w:val="00B45664"/>
    <w:rsid w:val="00B46067"/>
    <w:rsid w:val="00B46869"/>
    <w:rsid w:val="00B55EA5"/>
    <w:rsid w:val="00B56817"/>
    <w:rsid w:val="00B64959"/>
    <w:rsid w:val="00B855E2"/>
    <w:rsid w:val="00B85BE6"/>
    <w:rsid w:val="00B860EB"/>
    <w:rsid w:val="00B93B95"/>
    <w:rsid w:val="00B94DA3"/>
    <w:rsid w:val="00B95BDE"/>
    <w:rsid w:val="00BA6E49"/>
    <w:rsid w:val="00BB4E19"/>
    <w:rsid w:val="00BC3390"/>
    <w:rsid w:val="00BD3A4D"/>
    <w:rsid w:val="00BD7FC2"/>
    <w:rsid w:val="00BE48FF"/>
    <w:rsid w:val="00BF3504"/>
    <w:rsid w:val="00C10DA4"/>
    <w:rsid w:val="00C14DFB"/>
    <w:rsid w:val="00C228DB"/>
    <w:rsid w:val="00C22C5D"/>
    <w:rsid w:val="00C2301E"/>
    <w:rsid w:val="00C35BAB"/>
    <w:rsid w:val="00C37B00"/>
    <w:rsid w:val="00C44C12"/>
    <w:rsid w:val="00C54917"/>
    <w:rsid w:val="00C71194"/>
    <w:rsid w:val="00C72253"/>
    <w:rsid w:val="00C75D87"/>
    <w:rsid w:val="00C77C14"/>
    <w:rsid w:val="00C8509F"/>
    <w:rsid w:val="00C90615"/>
    <w:rsid w:val="00C910CF"/>
    <w:rsid w:val="00C979CA"/>
    <w:rsid w:val="00CA14B8"/>
    <w:rsid w:val="00CA289A"/>
    <w:rsid w:val="00CA7B6A"/>
    <w:rsid w:val="00CB3065"/>
    <w:rsid w:val="00CC6FC8"/>
    <w:rsid w:val="00CD0037"/>
    <w:rsid w:val="00CD241D"/>
    <w:rsid w:val="00CD31A4"/>
    <w:rsid w:val="00CE6CFE"/>
    <w:rsid w:val="00CF0B64"/>
    <w:rsid w:val="00CF2303"/>
    <w:rsid w:val="00CF336F"/>
    <w:rsid w:val="00CF5271"/>
    <w:rsid w:val="00D0000D"/>
    <w:rsid w:val="00D00B45"/>
    <w:rsid w:val="00D01DFD"/>
    <w:rsid w:val="00D12705"/>
    <w:rsid w:val="00D17A60"/>
    <w:rsid w:val="00D259C0"/>
    <w:rsid w:val="00D330FF"/>
    <w:rsid w:val="00D4060A"/>
    <w:rsid w:val="00D44DB0"/>
    <w:rsid w:val="00D47006"/>
    <w:rsid w:val="00D47D34"/>
    <w:rsid w:val="00D51E97"/>
    <w:rsid w:val="00D523A1"/>
    <w:rsid w:val="00D64CF6"/>
    <w:rsid w:val="00D65DA0"/>
    <w:rsid w:val="00D733CD"/>
    <w:rsid w:val="00D8386F"/>
    <w:rsid w:val="00D86D12"/>
    <w:rsid w:val="00DA50EB"/>
    <w:rsid w:val="00DB2514"/>
    <w:rsid w:val="00DC2402"/>
    <w:rsid w:val="00DC336F"/>
    <w:rsid w:val="00DC3B22"/>
    <w:rsid w:val="00DC50AE"/>
    <w:rsid w:val="00DC543A"/>
    <w:rsid w:val="00DC6C7E"/>
    <w:rsid w:val="00DE248C"/>
    <w:rsid w:val="00DF0467"/>
    <w:rsid w:val="00DF2547"/>
    <w:rsid w:val="00DF59BB"/>
    <w:rsid w:val="00E00DF7"/>
    <w:rsid w:val="00E04252"/>
    <w:rsid w:val="00E076C5"/>
    <w:rsid w:val="00E17FFE"/>
    <w:rsid w:val="00E3237C"/>
    <w:rsid w:val="00E3333C"/>
    <w:rsid w:val="00E347E6"/>
    <w:rsid w:val="00E4002D"/>
    <w:rsid w:val="00E406E0"/>
    <w:rsid w:val="00E40944"/>
    <w:rsid w:val="00E44E62"/>
    <w:rsid w:val="00E47048"/>
    <w:rsid w:val="00E55026"/>
    <w:rsid w:val="00E61119"/>
    <w:rsid w:val="00E6218E"/>
    <w:rsid w:val="00E66E72"/>
    <w:rsid w:val="00E73C94"/>
    <w:rsid w:val="00E75B5D"/>
    <w:rsid w:val="00E979ED"/>
    <w:rsid w:val="00EA3B14"/>
    <w:rsid w:val="00EB5C16"/>
    <w:rsid w:val="00EC194E"/>
    <w:rsid w:val="00ED17B5"/>
    <w:rsid w:val="00EF2286"/>
    <w:rsid w:val="00F11928"/>
    <w:rsid w:val="00F17B52"/>
    <w:rsid w:val="00F23A32"/>
    <w:rsid w:val="00F2708F"/>
    <w:rsid w:val="00F34602"/>
    <w:rsid w:val="00F361ED"/>
    <w:rsid w:val="00F503AF"/>
    <w:rsid w:val="00F515C4"/>
    <w:rsid w:val="00F5684D"/>
    <w:rsid w:val="00F803D0"/>
    <w:rsid w:val="00F8233F"/>
    <w:rsid w:val="00FA1A37"/>
    <w:rsid w:val="00FA54E7"/>
    <w:rsid w:val="00FB052B"/>
    <w:rsid w:val="00FB0A49"/>
    <w:rsid w:val="00FC4E63"/>
    <w:rsid w:val="00FD0C6D"/>
    <w:rsid w:val="00FE0198"/>
    <w:rsid w:val="00FE0C3C"/>
    <w:rsid w:val="00FF1CB7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A93B"/>
  <w15:docId w15:val="{9D1C6F20-6E06-452F-AAF7-DE6C0B84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86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B21D0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qFormat/>
    <w:rsid w:val="00D8386F"/>
    <w:pPr>
      <w:ind w:left="939"/>
      <w:outlineLvl w:val="1"/>
    </w:pPr>
    <w:rPr>
      <w:b/>
      <w:bCs/>
      <w:sz w:val="28"/>
      <w:szCs w:val="28"/>
    </w:rPr>
  </w:style>
  <w:style w:type="paragraph" w:customStyle="1" w:styleId="31">
    <w:name w:val="Заголовок 31"/>
    <w:basedOn w:val="a"/>
    <w:qFormat/>
    <w:rsid w:val="00D8386F"/>
    <w:pPr>
      <w:ind w:left="102" w:right="104" w:hanging="360"/>
      <w:jc w:val="both"/>
      <w:outlineLvl w:val="2"/>
    </w:pPr>
    <w:rPr>
      <w:sz w:val="28"/>
      <w:szCs w:val="28"/>
    </w:rPr>
  </w:style>
  <w:style w:type="paragraph" w:styleId="a3">
    <w:name w:val="Body Text"/>
    <w:basedOn w:val="a"/>
    <w:link w:val="a4"/>
    <w:rsid w:val="00D8386F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D8386F"/>
  </w:style>
  <w:style w:type="paragraph" w:customStyle="1" w:styleId="TableParagraph">
    <w:name w:val="Table Paragraph"/>
    <w:basedOn w:val="a"/>
    <w:qFormat/>
    <w:rsid w:val="00D8386F"/>
    <w:pPr>
      <w:ind w:left="107"/>
    </w:pPr>
  </w:style>
  <w:style w:type="table" w:styleId="a5">
    <w:name w:val="Table Grid"/>
    <w:basedOn w:val="a1"/>
    <w:uiPriority w:val="59"/>
    <w:rsid w:val="00D8386F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8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86F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9B21D0"/>
    <w:rPr>
      <w:color w:val="0000FF"/>
      <w:u w:val="single"/>
    </w:rPr>
  </w:style>
  <w:style w:type="paragraph" w:customStyle="1" w:styleId="Default">
    <w:name w:val="Default"/>
    <w:link w:val="Default0"/>
    <w:qFormat/>
    <w:rsid w:val="009B21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B21D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3">
    <w:name w:val="Body Text 3"/>
    <w:basedOn w:val="a"/>
    <w:link w:val="30"/>
    <w:uiPriority w:val="99"/>
    <w:semiHidden/>
    <w:unhideWhenUsed/>
    <w:rsid w:val="009B21D0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21D0"/>
    <w:rPr>
      <w:rFonts w:ascii="Calibri" w:eastAsia="Calibri" w:hAnsi="Calibri" w:cs="Calibri"/>
      <w:sz w:val="16"/>
      <w:szCs w:val="16"/>
    </w:rPr>
  </w:style>
  <w:style w:type="paragraph" w:customStyle="1" w:styleId="ConsPlusNormal">
    <w:name w:val="ConsPlusNormal"/>
    <w:rsid w:val="009B21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9B21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9B2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B21D0"/>
    <w:pPr>
      <w:spacing w:after="0" w:line="240" w:lineRule="auto"/>
    </w:pPr>
    <w:rPr>
      <w:rFonts w:ascii="Times New Roman" w:eastAsia="Calibri" w:hAnsi="Times New Roman" w:cs="Times New Roman"/>
      <w:sz w:val="26"/>
    </w:rPr>
  </w:style>
  <w:style w:type="paragraph" w:styleId="ac">
    <w:name w:val="Normal (Web)"/>
    <w:basedOn w:val="a"/>
    <w:uiPriority w:val="99"/>
    <w:unhideWhenUsed/>
    <w:rsid w:val="00AD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6406B"/>
    <w:pPr>
      <w:spacing w:after="0" w:line="276" w:lineRule="auto"/>
      <w:ind w:left="720"/>
      <w:jc w:val="center"/>
    </w:pPr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FontStyle12">
    <w:name w:val="Font Style12"/>
    <w:basedOn w:val="a0"/>
    <w:rsid w:val="00D733CD"/>
    <w:rPr>
      <w:rFonts w:ascii="Times New Roman" w:hAnsi="Times New Roman" w:cs="Times New Roman"/>
      <w:b/>
      <w:bCs/>
      <w:spacing w:val="10"/>
      <w:sz w:val="22"/>
      <w:szCs w:val="22"/>
    </w:rPr>
  </w:style>
  <w:style w:type="character" w:styleId="ad">
    <w:name w:val="Strong"/>
    <w:basedOn w:val="a0"/>
    <w:qFormat/>
    <w:rsid w:val="00A90D66"/>
    <w:rPr>
      <w:rFonts w:cs="Times New Roman"/>
      <w:b/>
      <w:bCs/>
    </w:rPr>
  </w:style>
  <w:style w:type="paragraph" w:customStyle="1" w:styleId="310">
    <w:name w:val="Основной текст с отступом 31"/>
    <w:basedOn w:val="a"/>
    <w:rsid w:val="00A90D66"/>
    <w:pPr>
      <w:suppressAutoHyphens/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A3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30600"/>
  </w:style>
  <w:style w:type="paragraph" w:styleId="af0">
    <w:name w:val="footer"/>
    <w:basedOn w:val="a"/>
    <w:link w:val="af1"/>
    <w:uiPriority w:val="99"/>
    <w:unhideWhenUsed/>
    <w:rsid w:val="00A3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30600"/>
  </w:style>
  <w:style w:type="character" w:styleId="af2">
    <w:name w:val="FollowedHyperlink"/>
    <w:basedOn w:val="a0"/>
    <w:uiPriority w:val="99"/>
    <w:semiHidden/>
    <w:unhideWhenUsed/>
    <w:rsid w:val="00E75B5D"/>
    <w:rPr>
      <w:color w:val="800080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D6144"/>
    <w:rPr>
      <w:color w:val="605E5C"/>
      <w:shd w:val="clear" w:color="auto" w:fill="E1DFDD"/>
    </w:rPr>
  </w:style>
  <w:style w:type="character" w:customStyle="1" w:styleId="Default0">
    <w:name w:val="Default Знак"/>
    <w:link w:val="Default"/>
    <w:rsid w:val="00B860EB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5.xml"/><Relationship Id="rId39" Type="http://schemas.openxmlformats.org/officeDocument/2006/relationships/fontTable" Target="fontTable.xml"/><Relationship Id="rId21" Type="http://schemas.openxmlformats.org/officeDocument/2006/relationships/chart" Target="charts/chart11.xml"/><Relationship Id="rId34" Type="http://schemas.openxmlformats.org/officeDocument/2006/relationships/hyperlink" Target="http://spasskd.ru/index.php/ekonomikamenu1/razvitie-konkurentsii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4.xml"/><Relationship Id="rId33" Type="http://schemas.openxmlformats.org/officeDocument/2006/relationships/hyperlink" Target="http://spasskd.ru/index.php/ekonomikamenu1/razvitie-konkurentsii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chart" Target="charts/chart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3.xml"/><Relationship Id="rId32" Type="http://schemas.openxmlformats.org/officeDocument/2006/relationships/chart" Target="charts/chart21.xml"/><Relationship Id="rId37" Type="http://schemas.openxmlformats.org/officeDocument/2006/relationships/hyperlink" Target="https://spasskd.ru/index.php/antimonopolnyj-komplaens/doklad-ob-antimonopolnom-komplaense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hyperlink" Target="http://spasskd.ru/index.php/ekonomikamenu1/razvitie-konkurentsii" TargetMode="External"/><Relationship Id="rId28" Type="http://schemas.openxmlformats.org/officeDocument/2006/relationships/chart" Target="charts/chart17.xml"/><Relationship Id="rId36" Type="http://schemas.openxmlformats.org/officeDocument/2006/relationships/hyperlink" Target="http://www.torgi.gov.ru" TargetMode="External"/><Relationship Id="rId10" Type="http://schemas.openxmlformats.org/officeDocument/2006/relationships/hyperlink" Target="http://spasskd.ru/index.php/ekonomikamenu1/razvitie-konkurentsii" TargetMode="External"/><Relationship Id="rId19" Type="http://schemas.openxmlformats.org/officeDocument/2006/relationships/chart" Target="charts/chart9.xml"/><Relationship Id="rId31" Type="http://schemas.openxmlformats.org/officeDocument/2006/relationships/chart" Target="charts/chart20.xml"/><Relationship Id="rId4" Type="http://schemas.openxmlformats.org/officeDocument/2006/relationships/settings" Target="settings.xml"/><Relationship Id="rId9" Type="http://schemas.openxmlformats.org/officeDocument/2006/relationships/hyperlink" Target="http://spasskd.ru/index.php/ekonomikamenu1/razvitie-konkurentsii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6.xml"/><Relationship Id="rId30" Type="http://schemas.openxmlformats.org/officeDocument/2006/relationships/chart" Target="charts/chart19.xml"/><Relationship Id="rId35" Type="http://schemas.openxmlformats.org/officeDocument/2006/relationships/hyperlink" Target="http://spasskd.ru/index.php/ekonomikamenu1/razvitie-konkurentsii" TargetMode="External"/><Relationship Id="rId8" Type="http://schemas.openxmlformats.org/officeDocument/2006/relationships/hyperlink" Target="https://www.primorsky.ru/upload/medialibrary/9c2/9c216cca5f4126e4177faf5639d3b660.pdf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chemeClr val="tx1"/>
                </a:solidFill>
              </a:rPr>
              <a:t>Структура организаций по формам собственности,  шт.</a:t>
            </a:r>
          </a:p>
        </c:rich>
      </c:tx>
      <c:layout>
        <c:manualLayout>
          <c:xMode val="edge"/>
          <c:yMode val="edge"/>
          <c:x val="0.22156947028699744"/>
          <c:y val="2.61472357018886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A06-42E9-AE54-4B067BC6663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A06-42E9-AE54-4B067BC6663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EA06-42E9-AE54-4B067BC6663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EA06-42E9-AE54-4B067BC6663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государственная форма собственности</c:v>
                </c:pt>
                <c:pt idx="1">
                  <c:v>муниципальная форма собственности</c:v>
                </c:pt>
                <c:pt idx="2">
                  <c:v>частная форма собственности</c:v>
                </c:pt>
                <c:pt idx="3">
                  <c:v>прочая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49</c:v>
                </c:pt>
                <c:pt idx="2">
                  <c:v>297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9D-4FCA-991D-27F8EAA10A0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baseline="0"/>
              <a:t>Оценка уровня полноты  размещенной органом исполнителдьной власти Приморского края и муниципальными образованиями мнфорамации о состоянии конкурентной среды на рынках товаров, работ и услуг Приморского края и деятельности по содействию развитию конкуренци</a:t>
            </a:r>
          </a:p>
        </c:rich>
      </c:tx>
      <c:layout>
        <c:manualLayout>
          <c:xMode val="edge"/>
          <c:yMode val="edge"/>
          <c:x val="0.13007208720239183"/>
          <c:y val="3.436425186994294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7568077174279028"/>
          <c:y val="0.24793807724163835"/>
          <c:w val="0.492253282868235"/>
          <c:h val="0.5863856003703417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'Оценка '!$C$4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'Оценка '!$B$5:$B$11</c:f>
              <c:strCache>
                <c:ptCount val="6"/>
                <c:pt idx="0">
                  <c:v>доступность информации о нормативной базе, связанной с внедрением Стандарта в регионе</c:v>
                </c:pt>
                <c:pt idx="1">
                  <c:v>доступность информации о перечне товарных рынков для разви</c:v>
                </c:pt>
                <c:pt idx="2">
                  <c:v>предоставление возможности прохождения электронных анкет, связанных с оценкой удовлетворенности предпринимателей состоянием конкурентной среды региона</c:v>
                </c:pt>
                <c:pt idx="3">
                  <c:v>обеспечение доступности "дорожной карты" региона</c:v>
                </c:pt>
                <c:pt idx="4">
                  <c:v>доступность информации о проведенных обучающих мероприятиях для органов местного самоуправления региона</c:v>
                </c:pt>
                <c:pt idx="5">
                  <c:v>доступность информации о проведенных мониторингах в регионе и сформированном ежегоднос докладе</c:v>
                </c:pt>
              </c:strCache>
            </c:strRef>
          </c:cat>
          <c:val>
            <c:numRef>
              <c:f>'Оценка '!$C$5:$C$11</c:f>
              <c:numCache>
                <c:formatCode>General</c:formatCode>
                <c:ptCount val="7"/>
                <c:pt idx="0">
                  <c:v>9</c:v>
                </c:pt>
                <c:pt idx="1">
                  <c:v>8</c:v>
                </c:pt>
                <c:pt idx="2">
                  <c:v>11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88-4F07-9908-F891B1A34B14}"/>
            </c:ext>
          </c:extLst>
        </c:ser>
        <c:ser>
          <c:idx val="1"/>
          <c:order val="1"/>
          <c:tx>
            <c:strRef>
              <c:f>'Оценка '!$D$4</c:f>
              <c:strCache>
                <c:ptCount val="1"/>
                <c:pt idx="0">
                  <c:v>скорее удовлетворительно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'Оценка '!$B$5:$B$11</c:f>
              <c:strCache>
                <c:ptCount val="6"/>
                <c:pt idx="0">
                  <c:v>доступность информации о нормативной базе, связанной с внедрением Стандарта в регионе</c:v>
                </c:pt>
                <c:pt idx="1">
                  <c:v>доступность информации о перечне товарных рынков для разви</c:v>
                </c:pt>
                <c:pt idx="2">
                  <c:v>предоставление возможности прохождения электронных анкет, связанных с оценкой удовлетворенности предпринимателей состоянием конкурентной среды региона</c:v>
                </c:pt>
                <c:pt idx="3">
                  <c:v>обеспечение доступности "дорожной карты" региона</c:v>
                </c:pt>
                <c:pt idx="4">
                  <c:v>доступность информации о проведенных обучающих мероприятиях для органов местного самоуправления региона</c:v>
                </c:pt>
                <c:pt idx="5">
                  <c:v>доступность информации о проведенных мониторингах в регионе и сформированном ежегоднос докладе</c:v>
                </c:pt>
              </c:strCache>
            </c:strRef>
          </c:cat>
          <c:val>
            <c:numRef>
              <c:f>'Оценка '!$D$5:$D$11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88-4F07-9908-F891B1A34B14}"/>
            </c:ext>
          </c:extLst>
        </c:ser>
        <c:ser>
          <c:idx val="2"/>
          <c:order val="2"/>
          <c:tx>
            <c:strRef>
              <c:f>'Оценка '!$E$4</c:f>
              <c:strCache>
                <c:ptCount val="1"/>
                <c:pt idx="0">
                  <c:v>скорее неудовлетворительно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'Оценка '!$B$5:$B$11</c:f>
              <c:strCache>
                <c:ptCount val="6"/>
                <c:pt idx="0">
                  <c:v>доступность информации о нормативной базе, связанной с внедрением Стандарта в регионе</c:v>
                </c:pt>
                <c:pt idx="1">
                  <c:v>доступность информации о перечне товарных рынков для разви</c:v>
                </c:pt>
                <c:pt idx="2">
                  <c:v>предоставление возможности прохождения электронных анкет, связанных с оценкой удовлетворенности предпринимателей состоянием конкурентной среды региона</c:v>
                </c:pt>
                <c:pt idx="3">
                  <c:v>обеспечение доступности "дорожной карты" региона</c:v>
                </c:pt>
                <c:pt idx="4">
                  <c:v>доступность информации о проведенных обучающих мероприятиях для органов местного самоуправления региона</c:v>
                </c:pt>
                <c:pt idx="5">
                  <c:v>доступность информации о проведенных мониторингах в регионе и сформированном ежегоднос докладе</c:v>
                </c:pt>
              </c:strCache>
            </c:strRef>
          </c:cat>
          <c:val>
            <c:numRef>
              <c:f>'Оценка '!$E$5:$E$11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88-4F07-9908-F891B1A34B14}"/>
            </c:ext>
          </c:extLst>
        </c:ser>
        <c:ser>
          <c:idx val="3"/>
          <c:order val="3"/>
          <c:tx>
            <c:strRef>
              <c:f>'Оценка '!$F$4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'Оценка '!$B$5:$B$11</c:f>
              <c:strCache>
                <c:ptCount val="6"/>
                <c:pt idx="0">
                  <c:v>доступность информации о нормативной базе, связанной с внедрением Стандарта в регионе</c:v>
                </c:pt>
                <c:pt idx="1">
                  <c:v>доступность информации о перечне товарных рынков для разви</c:v>
                </c:pt>
                <c:pt idx="2">
                  <c:v>предоставление возможности прохождения электронных анкет, связанных с оценкой удовлетворенности предпринимателей состоянием конкурентной среды региона</c:v>
                </c:pt>
                <c:pt idx="3">
                  <c:v>обеспечение доступности "дорожной карты" региона</c:v>
                </c:pt>
                <c:pt idx="4">
                  <c:v>доступность информации о проведенных обучающих мероприятиях для органов местного самоуправления региона</c:v>
                </c:pt>
                <c:pt idx="5">
                  <c:v>доступность информации о проведенных мониторингах в регионе и сформированном ежегоднос докладе</c:v>
                </c:pt>
              </c:strCache>
            </c:strRef>
          </c:cat>
          <c:val>
            <c:numRef>
              <c:f>'Оценка '!$F$5:$F$11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88-4F07-9908-F891B1A34B14}"/>
            </c:ext>
          </c:extLst>
        </c:ser>
        <c:ser>
          <c:idx val="4"/>
          <c:order val="4"/>
          <c:tx>
            <c:strRef>
              <c:f>'Оценка '!$G$4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'Оценка '!$B$5:$B$11</c:f>
              <c:strCache>
                <c:ptCount val="6"/>
                <c:pt idx="0">
                  <c:v>доступность информации о нормативной базе, связанной с внедрением Стандарта в регионе</c:v>
                </c:pt>
                <c:pt idx="1">
                  <c:v>доступность информации о перечне товарных рынков для разви</c:v>
                </c:pt>
                <c:pt idx="2">
                  <c:v>предоставление возможности прохождения электронных анкет, связанных с оценкой удовлетворенности предпринимателей состоянием конкурентной среды региона</c:v>
                </c:pt>
                <c:pt idx="3">
                  <c:v>обеспечение доступности "дорожной карты" региона</c:v>
                </c:pt>
                <c:pt idx="4">
                  <c:v>доступность информации о проведенных обучающих мероприятиях для органов местного самоуправления региона</c:v>
                </c:pt>
                <c:pt idx="5">
                  <c:v>доступность информации о проведенных мониторингах в регионе и сформированном ежегоднос докладе</c:v>
                </c:pt>
              </c:strCache>
            </c:strRef>
          </c:cat>
          <c:val>
            <c:numRef>
              <c:f>'Оценка '!$G$5:$G$11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888-4F07-9908-F891B1A34B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48963472"/>
        <c:axId val="1764498912"/>
        <c:axId val="0"/>
      </c:bar3DChart>
      <c:catAx>
        <c:axId val="1348963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4498912"/>
        <c:crosses val="autoZero"/>
        <c:auto val="1"/>
        <c:lblAlgn val="ctr"/>
        <c:lblOffset val="100"/>
        <c:noMultiLvlLbl val="0"/>
      </c:catAx>
      <c:valAx>
        <c:axId val="176449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8963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197254498742275E-2"/>
          <c:y val="0.88564954494320003"/>
          <c:w val="0.76783149589958"/>
          <c:h val="0.114350763247684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200" b="1" i="0" baseline="0"/>
              <a:t>Источники информации о состоянии конкурентной среды на рынках товаров, работ и услуг Приморского края и деятельности по содействию развитию конкуренции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6603652079851396"/>
          <c:y val="0.19124802527646129"/>
          <c:w val="0.40562104246503417"/>
          <c:h val="0.6631804555236282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'Оценка '!$B$34:$B$41</c:f>
              <c:strCache>
                <c:ptCount val="8"/>
                <c:pt idx="0">
                  <c:v>Официальная информация, размещенная на сайте уполномоченного органа в информационно-телекоммуникационной сети "Интернет"</c:v>
                </c:pt>
                <c:pt idx="1">
                  <c:v>Официальная инфорация, размещенная на интернет-портале об инвестиционной деятельности в Приморском крае</c:v>
                </c:pt>
                <c:pt idx="2">
                  <c:v>Официальная информация, размещенная на официальном сайте ФАС России в информационно -телекоммуникационной сети "Интернет"</c:v>
                </c:pt>
                <c:pt idx="3">
                  <c:v>Информация, размещенная на официальных сайтах других исполнительных органов государственной власти Приморского края и органов местного самоуправления в информационно-телекоммуникационной сети "Интернет"</c:v>
                </c:pt>
                <c:pt idx="4">
                  <c:v>Телевидение</c:v>
                </c:pt>
                <c:pt idx="5">
                  <c:v>Печатные средства массовой информации</c:v>
                </c:pt>
                <c:pt idx="6">
                  <c:v>Радио</c:v>
                </c:pt>
                <c:pt idx="7">
                  <c:v>Специальные блоги, порталы и прочие электронные услуги</c:v>
                </c:pt>
              </c:strCache>
            </c:strRef>
          </c:cat>
          <c:val>
            <c:numRef>
              <c:f>'Оценка '!$C$34:$C$41</c:f>
              <c:numCache>
                <c:formatCode>General</c:formatCode>
                <c:ptCount val="8"/>
                <c:pt idx="0">
                  <c:v>11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94-4FCB-8D78-B92DEE32B1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9"/>
        <c:overlap val="-58"/>
        <c:axId val="1764499744"/>
        <c:axId val="1764500576"/>
      </c:barChart>
      <c:valAx>
        <c:axId val="1764500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4499744"/>
        <c:crosses val="autoZero"/>
        <c:crossBetween val="between"/>
      </c:valAx>
      <c:catAx>
        <c:axId val="1764499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45005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 Уровень доверия к источникам информации о состоянии конкурентной среды на рынках  товаров, работ и услуг Приморского края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1230501863307343"/>
          <c:y val="0.25906420903382621"/>
          <c:w val="0.45540277424852865"/>
          <c:h val="0.646958607589485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'Оценка '!$C$54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'Оценка '!$B$55:$B$62</c:f>
              <c:strCache>
                <c:ptCount val="8"/>
                <c:pt idx="0">
                  <c:v>Официальная информация, размещенная на сайте уполномоченного органа в информационно-телекоммуникационной сети "Интернет"</c:v>
                </c:pt>
                <c:pt idx="1">
                  <c:v>Официальная инфорация, размещенная на интернет-портале об инвестиционной деятельности в Приморском крае</c:v>
                </c:pt>
                <c:pt idx="2">
                  <c:v>Официальная информация, размещенная на официальном сайте ФАС России в информационно -телекоммуникационной сети "Интернет"</c:v>
                </c:pt>
                <c:pt idx="3">
                  <c:v>Информация, размещенная на официальных сайтах других исполнительных органов государственной власти Приморского края и органов местного самоуправления в информационно-телекоммуникационной сети "Интернет"</c:v>
                </c:pt>
                <c:pt idx="4">
                  <c:v>Телевидение</c:v>
                </c:pt>
                <c:pt idx="5">
                  <c:v>Печатные средства массовой информации</c:v>
                </c:pt>
                <c:pt idx="6">
                  <c:v>Радио</c:v>
                </c:pt>
                <c:pt idx="7">
                  <c:v>Специальные блоги, порталы и прочие электронные услуги</c:v>
                </c:pt>
              </c:strCache>
            </c:strRef>
          </c:cat>
          <c:val>
            <c:numRef>
              <c:f>'Оценка '!$C$55:$C$62</c:f>
              <c:numCache>
                <c:formatCode>General</c:formatCode>
                <c:ptCount val="8"/>
                <c:pt idx="0">
                  <c:v>8</c:v>
                </c:pt>
                <c:pt idx="1">
                  <c:v>9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46-4A71-B23D-2FACC27EF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59308512"/>
        <c:axId val="1759303936"/>
      </c:barChart>
      <c:catAx>
        <c:axId val="1759308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9303936"/>
        <c:crosses val="autoZero"/>
        <c:auto val="1"/>
        <c:lblAlgn val="ctr"/>
        <c:lblOffset val="100"/>
        <c:noMultiLvlLbl val="0"/>
      </c:catAx>
      <c:valAx>
        <c:axId val="1759303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930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9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390" b="1" i="0" baseline="0"/>
              <a:t>Финансовые продукты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0" b="1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'Финансовая доступность'!$C$4</c:f>
              <c:strCache>
                <c:ptCount val="1"/>
                <c:pt idx="0">
                  <c:v>имеется сейчас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'Финансовая доступность'!$B$5:$B$13</c:f>
              <c:strCache>
                <c:ptCount val="8"/>
                <c:pt idx="0">
                  <c:v>банковский вклад</c:v>
                </c:pt>
                <c:pt idx="1">
                  <c:v>договор на размещение средств в форме займа в микрофинансовой организации</c:v>
                </c:pt>
                <c:pt idx="2">
                  <c:v>договор на размещение средств в форме займа в кредитном потребительском кооперативе</c:v>
                </c:pt>
                <c:pt idx="3">
                  <c:v>договор на размещение средст в форме займа в сельскохозяйственном  кредитном потребительском кооперативекооперативе</c:v>
                </c:pt>
                <c:pt idx="4">
                  <c:v>индивидуальный инвестиционный счет</c:v>
                </c:pt>
                <c:pt idx="5">
                  <c:v>инвестиционно страхование жизни</c:v>
                </c:pt>
                <c:pt idx="6">
                  <c:v>брокерский счет</c:v>
                </c:pt>
                <c:pt idx="7">
                  <c:v>вложение средств в паевой инвестиционный фонд</c:v>
                </c:pt>
              </c:strCache>
            </c:strRef>
          </c:cat>
          <c:val>
            <c:numRef>
              <c:f>'Финансовая доступность'!$C$5:$C$13</c:f>
              <c:numCache>
                <c:formatCode>General</c:formatCode>
                <c:ptCount val="9"/>
                <c:pt idx="0">
                  <c:v>14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9D-40D8-9131-CF7F2ECFF291}"/>
            </c:ext>
          </c:extLst>
        </c:ser>
        <c:ser>
          <c:idx val="1"/>
          <c:order val="1"/>
          <c:tx>
            <c:strRef>
              <c:f>'Финансовая доступность'!$D$4</c:f>
              <c:strCache>
                <c:ptCount val="1"/>
                <c:pt idx="0">
                  <c:v>не имеется сейчас, но использовался за последние 12 месяцев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'Финансовая доступность'!$B$5:$B$13</c:f>
              <c:strCache>
                <c:ptCount val="8"/>
                <c:pt idx="0">
                  <c:v>банковский вклад</c:v>
                </c:pt>
                <c:pt idx="1">
                  <c:v>договор на размещение средств в форме займа в микрофинансовой организации</c:v>
                </c:pt>
                <c:pt idx="2">
                  <c:v>договор на размещение средств в форме займа в кредитном потребительском кооперативе</c:v>
                </c:pt>
                <c:pt idx="3">
                  <c:v>договор на размещение средст в форме займа в сельскохозяйственном  кредитном потребительском кооперативекооперативе</c:v>
                </c:pt>
                <c:pt idx="4">
                  <c:v>индивидуальный инвестиционный счет</c:v>
                </c:pt>
                <c:pt idx="5">
                  <c:v>инвестиционно страхование жизни</c:v>
                </c:pt>
                <c:pt idx="6">
                  <c:v>брокерский счет</c:v>
                </c:pt>
                <c:pt idx="7">
                  <c:v>вложение средств в паевой инвестиционный фонд</c:v>
                </c:pt>
              </c:strCache>
            </c:strRef>
          </c:cat>
          <c:val>
            <c:numRef>
              <c:f>'Финансовая доступность'!$D$5:$D$13</c:f>
              <c:numCache>
                <c:formatCode>General</c:formatCode>
                <c:ptCount val="9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9D-40D8-9131-CF7F2ECFF291}"/>
            </c:ext>
          </c:extLst>
        </c:ser>
        <c:ser>
          <c:idx val="2"/>
          <c:order val="2"/>
          <c:tx>
            <c:strRef>
              <c:f>'Финансовая доступность'!$E$4</c:f>
              <c:strCache>
                <c:ptCount val="1"/>
                <c:pt idx="0">
                  <c:v>не использовался за последние 12 месяцев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'Финансовая доступность'!$B$5:$B$13</c:f>
              <c:strCache>
                <c:ptCount val="8"/>
                <c:pt idx="0">
                  <c:v>банковский вклад</c:v>
                </c:pt>
                <c:pt idx="1">
                  <c:v>договор на размещение средств в форме займа в микрофинансовой организации</c:v>
                </c:pt>
                <c:pt idx="2">
                  <c:v>договор на размещение средств в форме займа в кредитном потребительском кооперативе</c:v>
                </c:pt>
                <c:pt idx="3">
                  <c:v>договор на размещение средст в форме займа в сельскохозяйственном  кредитном потребительском кооперативекооперативе</c:v>
                </c:pt>
                <c:pt idx="4">
                  <c:v>индивидуальный инвестиционный счет</c:v>
                </c:pt>
                <c:pt idx="5">
                  <c:v>инвестиционно страхование жизни</c:v>
                </c:pt>
                <c:pt idx="6">
                  <c:v>брокерский счет</c:v>
                </c:pt>
                <c:pt idx="7">
                  <c:v>вложение средств в паевой инвестиционный фонд</c:v>
                </c:pt>
              </c:strCache>
            </c:strRef>
          </c:cat>
          <c:val>
            <c:numRef>
              <c:f>'Финансовая доступность'!$E$5:$E$13</c:f>
              <c:numCache>
                <c:formatCode>General</c:formatCode>
                <c:ptCount val="9"/>
                <c:pt idx="0">
                  <c:v>19</c:v>
                </c:pt>
                <c:pt idx="1">
                  <c:v>29</c:v>
                </c:pt>
                <c:pt idx="2">
                  <c:v>29</c:v>
                </c:pt>
                <c:pt idx="3">
                  <c:v>30</c:v>
                </c:pt>
                <c:pt idx="4">
                  <c:v>28</c:v>
                </c:pt>
                <c:pt idx="5">
                  <c:v>31</c:v>
                </c:pt>
                <c:pt idx="6">
                  <c:v>29</c:v>
                </c:pt>
                <c:pt idx="7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9D-40D8-9131-CF7F2ECFF2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45875216"/>
        <c:axId val="1845877296"/>
        <c:axId val="0"/>
      </c:bar3DChart>
      <c:catAx>
        <c:axId val="1845875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5877296"/>
        <c:crosses val="autoZero"/>
        <c:auto val="1"/>
        <c:lblAlgn val="ctr"/>
        <c:lblOffset val="100"/>
        <c:noMultiLvlLbl val="0"/>
      </c:catAx>
      <c:valAx>
        <c:axId val="1845877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587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/>
              <a:t>Финансовые продукты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8007945307180033"/>
          <c:y val="0.10543130990415335"/>
          <c:w val="0.49794115261037264"/>
          <c:h val="0.65624943846875372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'Финансовая доступность'!$C$28</c:f>
              <c:strCache>
                <c:ptCount val="1"/>
                <c:pt idx="0">
                  <c:v>имеется сейчас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доступность'!$B$29:$B$39</c:f>
              <c:strCache>
                <c:ptCount val="10"/>
                <c:pt idx="0">
                  <c:v>онлайн кредит в банке</c:v>
                </c:pt>
                <c:pt idx="1">
                  <c:v>иной кредит в банке, не являющийся онлайн-кредитом</c:v>
                </c:pt>
                <c:pt idx="2">
                  <c:v>использование кредитного лимита по кредитной карте</c:v>
                </c:pt>
                <c:pt idx="3">
                  <c:v>онлайн заем в микрофинансовой организации</c:v>
                </c:pt>
                <c:pt idx="4">
                  <c:v>иной заем в микрокредитной организации, не являющийся онлайн-займом</c:v>
                </c:pt>
                <c:pt idx="5">
                  <c:v>онлайн-заем в кредитном потребительском кооперативе</c:v>
                </c:pt>
                <c:pt idx="6">
                  <c:v>иной заем в кредитном потребительском кооперативе, не являющийся онлайн-займом</c:v>
                </c:pt>
                <c:pt idx="7">
                  <c:v>онлайн-заем в с/х кредитном потребительском кооператичве</c:v>
                </c:pt>
                <c:pt idx="8">
                  <c:v>иной заем в сельскохозяйственном кредитном потребительском кооперативе, не являющийся онлайн-займом</c:v>
                </c:pt>
                <c:pt idx="9">
                  <c:v>заем в ломбарде</c:v>
                </c:pt>
              </c:strCache>
            </c:strRef>
          </c:cat>
          <c:val>
            <c:numRef>
              <c:f>'Финансовая доступность'!$C$29:$C$39</c:f>
              <c:numCache>
                <c:formatCode>General</c:formatCode>
                <c:ptCount val="11"/>
                <c:pt idx="0">
                  <c:v>4</c:v>
                </c:pt>
                <c:pt idx="1">
                  <c:v>6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1E-443E-A265-2C894F2C16E0}"/>
            </c:ext>
          </c:extLst>
        </c:ser>
        <c:ser>
          <c:idx val="1"/>
          <c:order val="1"/>
          <c:tx>
            <c:strRef>
              <c:f>'Финансовая доступность'!$D$28</c:f>
              <c:strCache>
                <c:ptCount val="1"/>
                <c:pt idx="0">
                  <c:v>не имеется сейчас, но пользовался за последние 12 месяцев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доступность'!$B$29:$B$39</c:f>
              <c:strCache>
                <c:ptCount val="10"/>
                <c:pt idx="0">
                  <c:v>онлайн кредит в банке</c:v>
                </c:pt>
                <c:pt idx="1">
                  <c:v>иной кредит в банке, не являющийся онлайн-кредитом</c:v>
                </c:pt>
                <c:pt idx="2">
                  <c:v>использование кредитного лимита по кредитной карте</c:v>
                </c:pt>
                <c:pt idx="3">
                  <c:v>онлайн заем в микрофинансовой организации</c:v>
                </c:pt>
                <c:pt idx="4">
                  <c:v>иной заем в микрокредитной организации, не являющийся онлайн-займом</c:v>
                </c:pt>
                <c:pt idx="5">
                  <c:v>онлайн-заем в кредитном потребительском кооперативе</c:v>
                </c:pt>
                <c:pt idx="6">
                  <c:v>иной заем в кредитном потребительском кооперативе, не являющийся онлайн-займом</c:v>
                </c:pt>
                <c:pt idx="7">
                  <c:v>онлайн-заем в с/х кредитном потребительском кооператичве</c:v>
                </c:pt>
                <c:pt idx="8">
                  <c:v>иной заем в сельскохозяйственном кредитном потребительском кооперативе, не являющийся онлайн-займом</c:v>
                </c:pt>
                <c:pt idx="9">
                  <c:v>заем в ломбарде</c:v>
                </c:pt>
              </c:strCache>
            </c:strRef>
          </c:cat>
          <c:val>
            <c:numRef>
              <c:f>'Финансовая доступность'!$D$29:$D$39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1E-443E-A265-2C894F2C16E0}"/>
            </c:ext>
          </c:extLst>
        </c:ser>
        <c:ser>
          <c:idx val="2"/>
          <c:order val="2"/>
          <c:tx>
            <c:strRef>
              <c:f>'Финансовая доступность'!$E$28</c:f>
              <c:strCache>
                <c:ptCount val="1"/>
                <c:pt idx="0">
                  <c:v>не пользлвался за последние 12 месяцев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доступность'!$B$29:$B$39</c:f>
              <c:strCache>
                <c:ptCount val="10"/>
                <c:pt idx="0">
                  <c:v>онлайн кредит в банке</c:v>
                </c:pt>
                <c:pt idx="1">
                  <c:v>иной кредит в банке, не являющийся онлайн-кредитом</c:v>
                </c:pt>
                <c:pt idx="2">
                  <c:v>использование кредитного лимита по кредитной карте</c:v>
                </c:pt>
                <c:pt idx="3">
                  <c:v>онлайн заем в микрофинансовой организации</c:v>
                </c:pt>
                <c:pt idx="4">
                  <c:v>иной заем в микрокредитной организации, не являющийся онлайн-займом</c:v>
                </c:pt>
                <c:pt idx="5">
                  <c:v>онлайн-заем в кредитном потребительском кооперативе</c:v>
                </c:pt>
                <c:pt idx="6">
                  <c:v>иной заем в кредитном потребительском кооперативе, не являющийся онлайн-займом</c:v>
                </c:pt>
                <c:pt idx="7">
                  <c:v>онлайн-заем в с/х кредитном потребительском кооператичве</c:v>
                </c:pt>
                <c:pt idx="8">
                  <c:v>иной заем в сельскохозяйственном кредитном потребительском кооперативе, не являющийся онлайн-займом</c:v>
                </c:pt>
                <c:pt idx="9">
                  <c:v>заем в ломбарде</c:v>
                </c:pt>
              </c:strCache>
            </c:strRef>
          </c:cat>
          <c:val>
            <c:numRef>
              <c:f>'Финансовая доступность'!$E$29:$E$39</c:f>
              <c:numCache>
                <c:formatCode>General</c:formatCode>
                <c:ptCount val="11"/>
                <c:pt idx="0">
                  <c:v>27</c:v>
                </c:pt>
                <c:pt idx="1">
                  <c:v>26</c:v>
                </c:pt>
                <c:pt idx="2">
                  <c:v>24</c:v>
                </c:pt>
                <c:pt idx="3">
                  <c:v>31</c:v>
                </c:pt>
                <c:pt idx="4">
                  <c:v>33</c:v>
                </c:pt>
                <c:pt idx="5">
                  <c:v>32</c:v>
                </c:pt>
                <c:pt idx="6">
                  <c:v>31</c:v>
                </c:pt>
                <c:pt idx="7">
                  <c:v>32</c:v>
                </c:pt>
                <c:pt idx="8">
                  <c:v>32</c:v>
                </c:pt>
                <c:pt idx="9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1E-443E-A265-2C894F2C16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15170784"/>
        <c:axId val="1615168288"/>
        <c:axId val="0"/>
      </c:bar3DChart>
      <c:catAx>
        <c:axId val="1615170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5168288"/>
        <c:crosses val="autoZero"/>
        <c:auto val="0"/>
        <c:lblAlgn val="l"/>
        <c:lblOffset val="100"/>
        <c:noMultiLvlLbl val="0"/>
      </c:catAx>
      <c:valAx>
        <c:axId val="1615168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517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429978324597212"/>
          <c:y val="0.83104859608641668"/>
          <c:w val="0.67400709627836553"/>
          <c:h val="0.11507461778099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/>
              <a:t>Пользование платежными картами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9941726796345581"/>
          <c:y val="0.13743295019157087"/>
          <c:w val="0.46443871345350124"/>
          <c:h val="0.593127884876459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'Финансовая доступность'!$C$63</c:f>
              <c:strCache>
                <c:ptCount val="1"/>
                <c:pt idx="0">
                  <c:v>имеется сейчас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доступность'!$B$64:$B$68</c:f>
              <c:strCache>
                <c:ptCount val="4"/>
                <c:pt idx="0">
                  <c:v>зарплатная карта</c:v>
                </c:pt>
                <c:pt idx="1">
                  <c:v>расчетно (дебетовая карта) для получения пенсий и  иных социальных выплат</c:v>
                </c:pt>
                <c:pt idx="2">
                  <c:v>другая расчетная (дебетовая) карта, кроме зарплатной карты  и (или) карты для получения пенсий и иных социальных выплат</c:v>
                </c:pt>
                <c:pt idx="3">
                  <c:v>кредитная карта</c:v>
                </c:pt>
              </c:strCache>
            </c:strRef>
          </c:cat>
          <c:val>
            <c:numRef>
              <c:f>'Финансовая доступность'!$C$64:$C$68</c:f>
              <c:numCache>
                <c:formatCode>General</c:formatCode>
                <c:ptCount val="5"/>
                <c:pt idx="0">
                  <c:v>37</c:v>
                </c:pt>
                <c:pt idx="1">
                  <c:v>9</c:v>
                </c:pt>
                <c:pt idx="2">
                  <c:v>9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11-461E-90FC-84D55578D27D}"/>
            </c:ext>
          </c:extLst>
        </c:ser>
        <c:ser>
          <c:idx val="1"/>
          <c:order val="1"/>
          <c:tx>
            <c:strRef>
              <c:f>'Финансовая доступность'!$D$63</c:f>
              <c:strCache>
                <c:ptCount val="1"/>
                <c:pt idx="0">
                  <c:v>не имеется сейчас, но использовался за последние 12 месяцев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доступность'!$B$64:$B$68</c:f>
              <c:strCache>
                <c:ptCount val="4"/>
                <c:pt idx="0">
                  <c:v>зарплатная карта</c:v>
                </c:pt>
                <c:pt idx="1">
                  <c:v>расчетно (дебетовая карта) для получения пенсий и  иных социальных выплат</c:v>
                </c:pt>
                <c:pt idx="2">
                  <c:v>другая расчетная (дебетовая) карта, кроме зарплатной карты  и (или) карты для получения пенсий и иных социальных выплат</c:v>
                </c:pt>
                <c:pt idx="3">
                  <c:v>кредитная карта</c:v>
                </c:pt>
              </c:strCache>
            </c:strRef>
          </c:cat>
          <c:val>
            <c:numRef>
              <c:f>'Финансовая доступность'!$D$64:$D$68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11-461E-90FC-84D55578D27D}"/>
            </c:ext>
          </c:extLst>
        </c:ser>
        <c:ser>
          <c:idx val="2"/>
          <c:order val="2"/>
          <c:tx>
            <c:strRef>
              <c:f>'Финансовая доступность'!$E$63</c:f>
              <c:strCache>
                <c:ptCount val="1"/>
                <c:pt idx="0">
                  <c:v>не использовался за последние 12 месяцев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доступность'!$B$64:$B$68</c:f>
              <c:strCache>
                <c:ptCount val="4"/>
                <c:pt idx="0">
                  <c:v>зарплатная карта</c:v>
                </c:pt>
                <c:pt idx="1">
                  <c:v>расчетно (дебетовая карта) для получения пенсий и  иных социальных выплат</c:v>
                </c:pt>
                <c:pt idx="2">
                  <c:v>другая расчетная (дебетовая) карта, кроме зарплатной карты  и (или) карты для получения пенсий и иных социальных выплат</c:v>
                </c:pt>
                <c:pt idx="3">
                  <c:v>кредитная карта</c:v>
                </c:pt>
              </c:strCache>
            </c:strRef>
          </c:cat>
          <c:val>
            <c:numRef>
              <c:f>'Финансовая доступность'!$E$64:$E$68</c:f>
              <c:numCache>
                <c:formatCode>General</c:formatCode>
                <c:ptCount val="5"/>
                <c:pt idx="0">
                  <c:v>2</c:v>
                </c:pt>
                <c:pt idx="1">
                  <c:v>21</c:v>
                </c:pt>
                <c:pt idx="2">
                  <c:v>19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11-461E-90FC-84D55578D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70268799"/>
        <c:axId val="870273375"/>
        <c:axId val="0"/>
      </c:bar3DChart>
      <c:catAx>
        <c:axId val="8702687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0273375"/>
        <c:crosses val="autoZero"/>
        <c:auto val="1"/>
        <c:lblAlgn val="ctr"/>
        <c:lblOffset val="100"/>
        <c:noMultiLvlLbl val="0"/>
      </c:catAx>
      <c:valAx>
        <c:axId val="8702733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02687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8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280" baseline="0">
                <a:solidFill>
                  <a:schemeClr val="tx1"/>
                </a:solidFill>
              </a:rPr>
              <a:t>Использование дистанционного доступа к счетам, %</a:t>
            </a:r>
          </a:p>
        </c:rich>
      </c:tx>
      <c:layout>
        <c:manualLayout>
          <c:xMode val="edge"/>
          <c:yMode val="edge"/>
          <c:x val="0.16290328389848674"/>
          <c:y val="3.830679274115842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8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2909256342957514"/>
          <c:y val="0.11817808151339571"/>
          <c:w val="0.44188572582273627"/>
          <c:h val="0.63974819137456296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пользовался(-ась)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Денежные переводы/платежи через интернет-банк с помощтю стационарного компьютера или ноутбука</c:v>
                </c:pt>
                <c:pt idx="1">
                  <c:v>Денежные переводы/платежи через интернет-банк с помощью планшета или смартфона и без использования смс-команд</c:v>
                </c:pt>
                <c:pt idx="2">
                  <c:v>Денежные переводы/платежи через мобильный банк с помощью специализированного мобильного приложения для смартфона или планшета</c:v>
                </c:pt>
                <c:pt idx="3">
                  <c:v>Денежные переводы/платежи через мобильный банк посредством сообщений с использованием мобильного телефона - с помощью отправки смс на короткий номер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43.4</c:v>
                </c:pt>
                <c:pt idx="1">
                  <c:v>45.3</c:v>
                </c:pt>
                <c:pt idx="2">
                  <c:v>66.040000000000006</c:v>
                </c:pt>
                <c:pt idx="3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C8-47E5-B907-8C4B19B28E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Нет, не пользовался (-ась)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Денежные переводы/платежи через интернет-банк с помощтю стационарного компьютера или ноутбука</c:v>
                </c:pt>
                <c:pt idx="1">
                  <c:v>Денежные переводы/платежи через интернет-банк с помощью планшета или смартфона и без использования смс-команд</c:v>
                </c:pt>
                <c:pt idx="2">
                  <c:v>Денежные переводы/платежи через мобильный банк с помощью специализированного мобильного приложения для смартфона или планшета</c:v>
                </c:pt>
                <c:pt idx="3">
                  <c:v>Денежные переводы/платежи через мобильный банк посредством сообщений с использованием мобильного телефона - с помощью отправки смс на короткий номер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45.3</c:v>
                </c:pt>
                <c:pt idx="1">
                  <c:v>47.7</c:v>
                </c:pt>
                <c:pt idx="2">
                  <c:v>20.7</c:v>
                </c:pt>
                <c:pt idx="3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C8-47E5-B907-8C4B19B28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2820096"/>
        <c:axId val="85345024"/>
        <c:axId val="0"/>
      </c:bar3DChart>
      <c:catAx>
        <c:axId val="828200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345024"/>
        <c:crosses val="autoZero"/>
        <c:auto val="1"/>
        <c:lblAlgn val="l"/>
        <c:lblOffset val="100"/>
        <c:noMultiLvlLbl val="0"/>
      </c:catAx>
      <c:valAx>
        <c:axId val="85345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82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Причины отказа в добровольном страховании, чел.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8AB-47A5-AA89-8A4DA60434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8AB-47A5-AA89-8A4DA60434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8AB-47A5-AA89-8A4DA60434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8AB-47A5-AA89-8A4DA60434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8AB-47A5-AA89-8A4DA60434D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8AB-47A5-AA89-8A4DA60434D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Отделение страховых организаций находятся слишком далеко от меня</c:v>
                </c:pt>
                <c:pt idx="1">
                  <c:v>Стоимость страхового полиса слишком высокая</c:v>
                </c:pt>
                <c:pt idx="2">
                  <c:v>Другие невыгодные условия  страхового договора</c:v>
                </c:pt>
                <c:pt idx="3">
                  <c:v>Я не доверяю страховым организациям</c:v>
                </c:pt>
                <c:pt idx="4">
                  <c:v>Не вижу смысла в страховании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8</c:v>
                </c:pt>
                <c:pt idx="4">
                  <c:v>9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9A-4DDD-B251-405E8A497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не удовлетворе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2D-430C-8527-18C32F075A0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7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2D-430C-8527-18C32F075A0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22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9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2D-430C-8527-18C32F075A0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22D-430C-8527-18C32F075A0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 сталкивался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1</c:v>
                </c:pt>
                <c:pt idx="1">
                  <c:v>32</c:v>
                </c:pt>
                <c:pt idx="2">
                  <c:v>29</c:v>
                </c:pt>
                <c:pt idx="3">
                  <c:v>30</c:v>
                </c:pt>
                <c:pt idx="4">
                  <c:v>26</c:v>
                </c:pt>
                <c:pt idx="5">
                  <c:v>34</c:v>
                </c:pt>
                <c:pt idx="6">
                  <c:v>18</c:v>
                </c:pt>
                <c:pt idx="7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2D-430C-8527-18C32F075A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4862464"/>
        <c:axId val="104864000"/>
        <c:axId val="0"/>
      </c:bar3DChart>
      <c:catAx>
        <c:axId val="1048624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864000"/>
        <c:crosses val="autoZero"/>
        <c:auto val="1"/>
        <c:lblAlgn val="ctr"/>
        <c:lblOffset val="100"/>
        <c:noMultiLvlLbl val="0"/>
      </c:catAx>
      <c:valAx>
        <c:axId val="10486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86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Удовлетворенность финансовыми продуктами/услугами финансовых организаций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не 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Лист1!$A$2:$A$20</c:f>
              <c:strCache>
                <c:ptCount val="19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  <c:pt idx="5">
                  <c:v>Займы в микрофинансовых организациях</c:v>
                </c:pt>
                <c:pt idx="6">
                  <c:v>Размещение средств в форе договора займа в микрофинансовых организациях</c:v>
                </c:pt>
                <c:pt idx="7">
                  <c:v>Займы в кредитных потребительских кооперативах</c:v>
                </c:pt>
                <c:pt idx="8">
                  <c:v>Размещение средств в форме договора займа в кредитных потребительских кооперативах</c:v>
                </c:pt>
                <c:pt idx="9">
                  <c:v>Займы в ломбардах</c:v>
                </c:pt>
                <c:pt idx="10">
                  <c:v>Добровольное страхование жизни</c:v>
                </c:pt>
                <c:pt idx="11">
                  <c:v>Другое добровольное страхование</c:v>
                </c:pt>
                <c:pt idx="12">
                  <c:v>Обязательное медицинское страхование</c:v>
                </c:pt>
                <c:pt idx="13">
                  <c:v>Другое обязательное страхование</c:v>
                </c:pt>
                <c:pt idx="14">
                  <c:v>Займы в сельскохозяйственных кредитных потребительских кооперативах</c:v>
                </c:pt>
                <c:pt idx="15">
                  <c:v>Размещение средств в форме договора займа в сельскохозяйственных кредитных кооперативах потребительских кооперативах</c:v>
                </c:pt>
                <c:pt idx="16">
                  <c:v>Обязательное пенсионное страхование</c:v>
                </c:pt>
                <c:pt idx="17">
                  <c:v>Негосударственное пенсионное обеспечение</c:v>
                </c:pt>
                <c:pt idx="18">
                  <c:v>Индивидуальные инвестиционные счета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2</c:v>
                </c:pt>
                <c:pt idx="17">
                  <c:v>3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3-47E4-AC84-340EAE11B7D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не удовлетворена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Лист1!$A$2:$A$20</c:f>
              <c:strCache>
                <c:ptCount val="19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  <c:pt idx="5">
                  <c:v>Займы в микрофинансовых организациях</c:v>
                </c:pt>
                <c:pt idx="6">
                  <c:v>Размещение средств в форе договора займа в микрофинансовых организациях</c:v>
                </c:pt>
                <c:pt idx="7">
                  <c:v>Займы в кредитных потребительских кооперативах</c:v>
                </c:pt>
                <c:pt idx="8">
                  <c:v>Размещение средств в форме договора займа в кредитных потребительских кооперативах</c:v>
                </c:pt>
                <c:pt idx="9">
                  <c:v>Займы в ломбардах</c:v>
                </c:pt>
                <c:pt idx="10">
                  <c:v>Добровольное страхование жизни</c:v>
                </c:pt>
                <c:pt idx="11">
                  <c:v>Другое добровольное страхование</c:v>
                </c:pt>
                <c:pt idx="12">
                  <c:v>Обязательное медицинское страхование</c:v>
                </c:pt>
                <c:pt idx="13">
                  <c:v>Другое обязательное страхование</c:v>
                </c:pt>
                <c:pt idx="14">
                  <c:v>Займы в сельскохозяйственных кредитных потребительских кооперативах</c:v>
                </c:pt>
                <c:pt idx="15">
                  <c:v>Размещение средств в форме договора займа в сельскохозяйственных кредитных кооперативах потребительских кооперативах</c:v>
                </c:pt>
                <c:pt idx="16">
                  <c:v>Обязательное пенсионное страхование</c:v>
                </c:pt>
                <c:pt idx="17">
                  <c:v>Негосударственное пенсионное обеспечение</c:v>
                </c:pt>
                <c:pt idx="18">
                  <c:v>Индивидуальные инвестиционные счета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10</c:v>
                </c:pt>
                <c:pt idx="1">
                  <c:v>11</c:v>
                </c:pt>
                <c:pt idx="2">
                  <c:v>4</c:v>
                </c:pt>
                <c:pt idx="3">
                  <c:v>7</c:v>
                </c:pt>
                <c:pt idx="4">
                  <c:v>6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4</c:v>
                </c:pt>
                <c:pt idx="11">
                  <c:v>3</c:v>
                </c:pt>
                <c:pt idx="12">
                  <c:v>8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5</c:v>
                </c:pt>
                <c:pt idx="17">
                  <c:v>6</c:v>
                </c:pt>
                <c:pt idx="1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53-47E4-AC84-340EAE11B7D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удовлетворена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Лист1!$A$2:$A$20</c:f>
              <c:strCache>
                <c:ptCount val="19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  <c:pt idx="5">
                  <c:v>Займы в микрофинансовых организациях</c:v>
                </c:pt>
                <c:pt idx="6">
                  <c:v>Размещение средств в форе договора займа в микрофинансовых организациях</c:v>
                </c:pt>
                <c:pt idx="7">
                  <c:v>Займы в кредитных потребительских кооперативах</c:v>
                </c:pt>
                <c:pt idx="8">
                  <c:v>Размещение средств в форме договора займа в кредитных потребительских кооперативах</c:v>
                </c:pt>
                <c:pt idx="9">
                  <c:v>Займы в ломбардах</c:v>
                </c:pt>
                <c:pt idx="10">
                  <c:v>Добровольное страхование жизни</c:v>
                </c:pt>
                <c:pt idx="11">
                  <c:v>Другое добровольное страхование</c:v>
                </c:pt>
                <c:pt idx="12">
                  <c:v>Обязательное медицинское страхование</c:v>
                </c:pt>
                <c:pt idx="13">
                  <c:v>Другое обязательное страхование</c:v>
                </c:pt>
                <c:pt idx="14">
                  <c:v>Займы в сельскохозяйственных кредитных потребительских кооперативах</c:v>
                </c:pt>
                <c:pt idx="15">
                  <c:v>Размещение средств в форме договора займа в сельскохозяйственных кредитных кооперативах потребительских кооперативах</c:v>
                </c:pt>
                <c:pt idx="16">
                  <c:v>Обязательное пенсионное страхование</c:v>
                </c:pt>
                <c:pt idx="17">
                  <c:v>Негосударственное пенсионное обеспечение</c:v>
                </c:pt>
                <c:pt idx="18">
                  <c:v>Индивидуальные инвестиционные счета</c:v>
                </c:pt>
              </c:strCache>
            </c:strRef>
          </c:cat>
          <c:val>
            <c:numRef>
              <c:f>Лист1!$D$2:$D$20</c:f>
              <c:numCache>
                <c:formatCode>General</c:formatCode>
                <c:ptCount val="19"/>
                <c:pt idx="0">
                  <c:v>10</c:v>
                </c:pt>
                <c:pt idx="1">
                  <c:v>12</c:v>
                </c:pt>
                <c:pt idx="2">
                  <c:v>21</c:v>
                </c:pt>
                <c:pt idx="3">
                  <c:v>7</c:v>
                </c:pt>
                <c:pt idx="4">
                  <c:v>23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6</c:v>
                </c:pt>
                <c:pt idx="11">
                  <c:v>3</c:v>
                </c:pt>
                <c:pt idx="12">
                  <c:v>11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8</c:v>
                </c:pt>
                <c:pt idx="17">
                  <c:v>8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53-47E4-AC84-340EAE11B7D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удовлетворена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Лист1!$A$2:$A$20</c:f>
              <c:strCache>
                <c:ptCount val="19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  <c:pt idx="5">
                  <c:v>Займы в микрофинансовых организациях</c:v>
                </c:pt>
                <c:pt idx="6">
                  <c:v>Размещение средств в форе договора займа в микрофинансовых организациях</c:v>
                </c:pt>
                <c:pt idx="7">
                  <c:v>Займы в кредитных потребительских кооперативах</c:v>
                </c:pt>
                <c:pt idx="8">
                  <c:v>Размещение средств в форме договора займа в кредитных потребительских кооперативах</c:v>
                </c:pt>
                <c:pt idx="9">
                  <c:v>Займы в ломбардах</c:v>
                </c:pt>
                <c:pt idx="10">
                  <c:v>Добровольное страхование жизни</c:v>
                </c:pt>
                <c:pt idx="11">
                  <c:v>Другое добровольное страхование</c:v>
                </c:pt>
                <c:pt idx="12">
                  <c:v>Обязательное медицинское страхование</c:v>
                </c:pt>
                <c:pt idx="13">
                  <c:v>Другое обязательное страхование</c:v>
                </c:pt>
                <c:pt idx="14">
                  <c:v>Займы в сельскохозяйственных кредитных потребительских кооперативах</c:v>
                </c:pt>
                <c:pt idx="15">
                  <c:v>Размещение средств в форме договора займа в сельскохозяйственных кредитных кооперативах потребительских кооперативах</c:v>
                </c:pt>
                <c:pt idx="16">
                  <c:v>Обязательное пенсионное страхование</c:v>
                </c:pt>
                <c:pt idx="17">
                  <c:v>Негосударственное пенсионное обеспечение</c:v>
                </c:pt>
                <c:pt idx="18">
                  <c:v>Индивидуальные инвестиционные счета</c:v>
                </c:pt>
              </c:strCache>
            </c:strRef>
          </c:cat>
          <c:val>
            <c:numRef>
              <c:f>Лист1!$E$2:$E$20</c:f>
              <c:numCache>
                <c:formatCode>General</c:formatCode>
                <c:ptCount val="19"/>
                <c:pt idx="0">
                  <c:v>4</c:v>
                </c:pt>
                <c:pt idx="1">
                  <c:v>3</c:v>
                </c:pt>
                <c:pt idx="2">
                  <c:v>6</c:v>
                </c:pt>
                <c:pt idx="3">
                  <c:v>3</c:v>
                </c:pt>
                <c:pt idx="4">
                  <c:v>7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53-47E4-AC84-340EAE11B7D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 сталкивался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cat>
            <c:strRef>
              <c:f>Лист1!$A$2:$A$20</c:f>
              <c:strCache>
                <c:ptCount val="19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  <c:pt idx="5">
                  <c:v>Займы в микрофинансовых организациях</c:v>
                </c:pt>
                <c:pt idx="6">
                  <c:v>Размещение средств в форе договора займа в микрофинансовых организациях</c:v>
                </c:pt>
                <c:pt idx="7">
                  <c:v>Займы в кредитных потребительских кооперативах</c:v>
                </c:pt>
                <c:pt idx="8">
                  <c:v>Размещение средств в форме договора займа в кредитных потребительских кооперативах</c:v>
                </c:pt>
                <c:pt idx="9">
                  <c:v>Займы в ломбардах</c:v>
                </c:pt>
                <c:pt idx="10">
                  <c:v>Добровольное страхование жизни</c:v>
                </c:pt>
                <c:pt idx="11">
                  <c:v>Другое добровольное страхование</c:v>
                </c:pt>
                <c:pt idx="12">
                  <c:v>Обязательное медицинское страхование</c:v>
                </c:pt>
                <c:pt idx="13">
                  <c:v>Другое обязательное страхование</c:v>
                </c:pt>
                <c:pt idx="14">
                  <c:v>Займы в сельскохозяйственных кредитных потребительских кооперативах</c:v>
                </c:pt>
                <c:pt idx="15">
                  <c:v>Размещение средств в форме договора займа в сельскохозяйственных кредитных кооперативах потребительских кооперативах</c:v>
                </c:pt>
                <c:pt idx="16">
                  <c:v>Обязательное пенсионное страхование</c:v>
                </c:pt>
                <c:pt idx="17">
                  <c:v>Негосударственное пенсионное обеспечение</c:v>
                </c:pt>
                <c:pt idx="18">
                  <c:v>Индивидуальные инвестиционные счета</c:v>
                </c:pt>
              </c:strCache>
            </c:strRef>
          </c:cat>
          <c:val>
            <c:numRef>
              <c:f>Лист1!$F$2:$F$20</c:f>
              <c:numCache>
                <c:formatCode>General</c:formatCode>
                <c:ptCount val="19"/>
                <c:pt idx="0">
                  <c:v>12</c:v>
                </c:pt>
                <c:pt idx="1">
                  <c:v>9</c:v>
                </c:pt>
                <c:pt idx="2">
                  <c:v>4</c:v>
                </c:pt>
                <c:pt idx="3">
                  <c:v>18</c:v>
                </c:pt>
                <c:pt idx="4">
                  <c:v>1</c:v>
                </c:pt>
                <c:pt idx="5">
                  <c:v>32</c:v>
                </c:pt>
                <c:pt idx="6">
                  <c:v>32</c:v>
                </c:pt>
                <c:pt idx="7">
                  <c:v>35</c:v>
                </c:pt>
                <c:pt idx="8">
                  <c:v>35</c:v>
                </c:pt>
                <c:pt idx="9">
                  <c:v>31</c:v>
                </c:pt>
                <c:pt idx="10">
                  <c:v>25</c:v>
                </c:pt>
                <c:pt idx="11">
                  <c:v>28</c:v>
                </c:pt>
                <c:pt idx="12">
                  <c:v>13</c:v>
                </c:pt>
                <c:pt idx="13">
                  <c:v>28</c:v>
                </c:pt>
                <c:pt idx="14">
                  <c:v>33</c:v>
                </c:pt>
                <c:pt idx="15">
                  <c:v>34</c:v>
                </c:pt>
                <c:pt idx="16">
                  <c:v>21</c:v>
                </c:pt>
                <c:pt idx="17">
                  <c:v>19</c:v>
                </c:pt>
                <c:pt idx="18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53-47E4-AC84-340EAE11B7DF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Лист1!$A$2:$A$20</c:f>
              <c:strCache>
                <c:ptCount val="19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  <c:pt idx="5">
                  <c:v>Займы в микрофинансовых организациях</c:v>
                </c:pt>
                <c:pt idx="6">
                  <c:v>Размещение средств в форе договора займа в микрофинансовых организациях</c:v>
                </c:pt>
                <c:pt idx="7">
                  <c:v>Займы в кредитных потребительских кооперативах</c:v>
                </c:pt>
                <c:pt idx="8">
                  <c:v>Размещение средств в форме договора займа в кредитных потребительских кооперативах</c:v>
                </c:pt>
                <c:pt idx="9">
                  <c:v>Займы в ломбардах</c:v>
                </c:pt>
                <c:pt idx="10">
                  <c:v>Добровольное страхование жизни</c:v>
                </c:pt>
                <c:pt idx="11">
                  <c:v>Другое добровольное страхование</c:v>
                </c:pt>
                <c:pt idx="12">
                  <c:v>Обязательное медицинское страхование</c:v>
                </c:pt>
                <c:pt idx="13">
                  <c:v>Другое обязательное страхование</c:v>
                </c:pt>
                <c:pt idx="14">
                  <c:v>Займы в сельскохозяйственных кредитных потребительских кооперативах</c:v>
                </c:pt>
                <c:pt idx="15">
                  <c:v>Размещение средств в форме договора займа в сельскохозяйственных кредитных кооперативах потребительских кооперативах</c:v>
                </c:pt>
                <c:pt idx="16">
                  <c:v>Обязательное пенсионное страхование</c:v>
                </c:pt>
                <c:pt idx="17">
                  <c:v>Негосударственное пенсионное обеспечение</c:v>
                </c:pt>
                <c:pt idx="18">
                  <c:v>Индивидуальные инвестиционные счета</c:v>
                </c:pt>
              </c:strCache>
            </c:strRef>
          </c:cat>
          <c:val>
            <c:numRef>
              <c:f>Лист1!$G$2:$G$20</c:f>
              <c:numCache>
                <c:formatCode>General</c:formatCode>
                <c:ptCount val="19"/>
              </c:numCache>
            </c:numRef>
          </c:val>
          <c:extLst>
            <c:ext xmlns:c16="http://schemas.microsoft.com/office/drawing/2014/chart" uri="{C3380CC4-5D6E-409C-BE32-E72D297353CC}">
              <c16:uniqueId val="{00000001-4BBC-4798-A13A-0A65AF4EF1F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954496"/>
        <c:axId val="104964480"/>
        <c:axId val="0"/>
      </c:bar3DChart>
      <c:catAx>
        <c:axId val="1049544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964480"/>
        <c:crosses val="autoZero"/>
        <c:auto val="1"/>
        <c:lblAlgn val="ctr"/>
        <c:lblOffset val="100"/>
        <c:noMultiLvlLbl val="0"/>
      </c:catAx>
      <c:valAx>
        <c:axId val="104964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954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200" b="1" i="0" baseline="0"/>
              <a:t>Уровень административных барьеров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'Административные барьеры'!$D$7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'Административные барьеры'!$C$8:$C$14</c:f>
              <c:strCache>
                <c:ptCount val="7"/>
                <c:pt idx="0">
                  <c:v>Административные барьеры полностью устранены</c:v>
                </c:pt>
                <c:pt idx="1">
                  <c:v>Бизнесу стало проще преодолевать административные барьеры, чем раньше</c:v>
                </c:pt>
                <c:pt idx="2">
                  <c:v>Уровень и количество административных барьеров не изменились</c:v>
                </c:pt>
                <c:pt idx="3">
                  <c:v>Бизнесу стало сложнее преодолевать административные барьеры, чем ранее</c:v>
                </c:pt>
                <c:pt idx="4">
                  <c:v>Ранее административные барьеры отсутствовали, однако сейчас появились</c:v>
                </c:pt>
                <c:pt idx="5">
                  <c:v>Административные барьеры отсутствуют, как и ранее</c:v>
                </c:pt>
                <c:pt idx="6">
                  <c:v>Затрудняюсь ответить</c:v>
                </c:pt>
              </c:strCache>
            </c:strRef>
          </c:cat>
          <c:val>
            <c:numRef>
              <c:f>'Административные барьеры'!$D$8:$D$14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5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36-456D-AF83-C69919CCB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53804383"/>
        <c:axId val="1853805215"/>
        <c:axId val="0"/>
      </c:bar3DChart>
      <c:valAx>
        <c:axId val="18538052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3804383"/>
        <c:crosses val="autoZero"/>
        <c:crossBetween val="between"/>
      </c:valAx>
      <c:catAx>
        <c:axId val="18538043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380521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2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FF-4DC9-A07B-38EFBC90A9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FF-4DC9-A07B-38EFBC90A9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</c:v>
                </c:pt>
                <c:pt idx="1">
                  <c:v>5</c:v>
                </c:pt>
                <c:pt idx="2">
                  <c:v>16</c:v>
                </c:pt>
                <c:pt idx="3">
                  <c:v>7</c:v>
                </c:pt>
                <c:pt idx="4">
                  <c:v>9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FF-4DC9-A07B-38EFBC90A93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DFF-4DC9-A07B-38EFBC90A93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20</c:v>
                </c:pt>
                <c:pt idx="1">
                  <c:v>23</c:v>
                </c:pt>
                <c:pt idx="2">
                  <c:v>11</c:v>
                </c:pt>
                <c:pt idx="3">
                  <c:v>15</c:v>
                </c:pt>
                <c:pt idx="4">
                  <c:v>13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FF-4DC9-A07B-38EFBC90A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7666048"/>
        <c:axId val="107938176"/>
        <c:axId val="0"/>
      </c:bar3DChart>
      <c:catAx>
        <c:axId val="1076660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938176"/>
        <c:crosses val="autoZero"/>
        <c:auto val="1"/>
        <c:lblAlgn val="ctr"/>
        <c:lblOffset val="100"/>
        <c:noMultiLvlLbl val="0"/>
      </c:catAx>
      <c:valAx>
        <c:axId val="1079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66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'Финансовая доступность'!$C$82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доступность'!$B$83:$B$88</c:f>
              <c:strCache>
                <c:ptCount val="6"/>
                <c:pt idx="0">
                  <c:v>Касса в отделении банка</c:v>
                </c:pt>
                <c:pt idx="1">
                  <c:v>Банкомат или т ерминал (устройство без функции выдачи наличных денежных средств) в отделении банка</c:v>
                </c:pt>
                <c:pt idx="2">
                  <c:v>Банкомат или терминал (устройство без функции выдач наличных денежных средст), установленный не в отделении банка</c:v>
                </c:pt>
                <c:pt idx="3">
                  <c:v>POS - терминал для безналичной оплаты с помощью банковской карты в организациях торговли (услуг)</c:v>
                </c:pt>
                <c:pt idx="4">
                  <c:v>Платежный терминал для приема наличных денежных средств с целью оплаты товаров (услуг)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'Финансовая доступность'!$C$83:$C$88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AA-4978-97F4-E9A5B2C30894}"/>
            </c:ext>
          </c:extLst>
        </c:ser>
        <c:ser>
          <c:idx val="1"/>
          <c:order val="1"/>
          <c:tx>
            <c:strRef>
              <c:f>'Финансовая доступность'!$D$82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доступность'!$B$83:$B$88</c:f>
              <c:strCache>
                <c:ptCount val="6"/>
                <c:pt idx="0">
                  <c:v>Касса в отделении банка</c:v>
                </c:pt>
                <c:pt idx="1">
                  <c:v>Банкомат или т ерминал (устройство без функции выдачи наличных денежных средств) в отделении банка</c:v>
                </c:pt>
                <c:pt idx="2">
                  <c:v>Банкомат или терминал (устройство без функции выдач наличных денежных средст), установленный не в отделении банка</c:v>
                </c:pt>
                <c:pt idx="3">
                  <c:v>POS - терминал для безналичной оплаты с помощью банковской карты в организациях торговли (услуг)</c:v>
                </c:pt>
                <c:pt idx="4">
                  <c:v>Платежный терминал для приема наличных денежных средств с целью оплаты товаров (услуг)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'Финансовая доступность'!$D$83:$D$88</c:f>
              <c:numCache>
                <c:formatCode>General</c:formatCode>
                <c:ptCount val="6"/>
                <c:pt idx="0">
                  <c:v>4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AA-4978-97F4-E9A5B2C30894}"/>
            </c:ext>
          </c:extLst>
        </c:ser>
        <c:ser>
          <c:idx val="2"/>
          <c:order val="2"/>
          <c:tx>
            <c:strRef>
              <c:f>'Финансовая доступность'!$E$82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доступность'!$B$83:$B$88</c:f>
              <c:strCache>
                <c:ptCount val="6"/>
                <c:pt idx="0">
                  <c:v>Касса в отделении банка</c:v>
                </c:pt>
                <c:pt idx="1">
                  <c:v>Банкомат или т ерминал (устройство без функции выдачи наличных денежных средств) в отделении банка</c:v>
                </c:pt>
                <c:pt idx="2">
                  <c:v>Банкомат или терминал (устройство без функции выдач наличных денежных средст), установленный не в отделении банка</c:v>
                </c:pt>
                <c:pt idx="3">
                  <c:v>POS - терминал для безналичной оплаты с помощью банковской карты в организациях торговли (услуг)</c:v>
                </c:pt>
                <c:pt idx="4">
                  <c:v>Платежный терминал для приема наличных денежных средств с целью оплаты товаров (услуг)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'Финансовая доступность'!$E$83:$E$88</c:f>
              <c:numCache>
                <c:formatCode>General</c:formatCode>
                <c:ptCount val="6"/>
                <c:pt idx="0">
                  <c:v>8</c:v>
                </c:pt>
                <c:pt idx="1">
                  <c:v>5</c:v>
                </c:pt>
                <c:pt idx="2">
                  <c:v>7</c:v>
                </c:pt>
                <c:pt idx="3">
                  <c:v>10</c:v>
                </c:pt>
                <c:pt idx="4">
                  <c:v>11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AA-4978-97F4-E9A5B2C30894}"/>
            </c:ext>
          </c:extLst>
        </c:ser>
        <c:ser>
          <c:idx val="3"/>
          <c:order val="3"/>
          <c:tx>
            <c:strRef>
              <c:f>'Финансовая доступность'!$F$82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доступность'!$B$83:$B$88</c:f>
              <c:strCache>
                <c:ptCount val="6"/>
                <c:pt idx="0">
                  <c:v>Касса в отделении банка</c:v>
                </c:pt>
                <c:pt idx="1">
                  <c:v>Банкомат или т ерминал (устройство без функции выдачи наличных денежных средств) в отделении банка</c:v>
                </c:pt>
                <c:pt idx="2">
                  <c:v>Банкомат или терминал (устройство без функции выдач наличных денежных средст), установленный не в отделении банка</c:v>
                </c:pt>
                <c:pt idx="3">
                  <c:v>POS - терминал для безналичной оплаты с помощью банковской карты в организациях торговли (услуг)</c:v>
                </c:pt>
                <c:pt idx="4">
                  <c:v>Платежный терминал для приема наличных денежных средств с целью оплаты товаров (услуг)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'Финансовая доступность'!$F$83:$F$88</c:f>
              <c:numCache>
                <c:formatCode>General</c:formatCode>
                <c:ptCount val="6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10</c:v>
                </c:pt>
                <c:pt idx="4">
                  <c:v>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AA-4978-97F4-E9A5B2C30894}"/>
            </c:ext>
          </c:extLst>
        </c:ser>
        <c:ser>
          <c:idx val="4"/>
          <c:order val="4"/>
          <c:tx>
            <c:strRef>
              <c:f>'Финансовая доступность'!$G$82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'Финансовая доступность'!$B$83:$B$88</c:f>
              <c:strCache>
                <c:ptCount val="6"/>
                <c:pt idx="0">
                  <c:v>Касса в отделении банка</c:v>
                </c:pt>
                <c:pt idx="1">
                  <c:v>Банкомат или т ерминал (устройство без функции выдачи наличных денежных средств) в отделении банка</c:v>
                </c:pt>
                <c:pt idx="2">
                  <c:v>Банкомат или терминал (устройство без функции выдач наличных денежных средст), установленный не в отделении банка</c:v>
                </c:pt>
                <c:pt idx="3">
                  <c:v>POS - терминал для безналичной оплаты с помощью банковской карты в организациях торговли (услуг)</c:v>
                </c:pt>
                <c:pt idx="4">
                  <c:v>Платежный терминал для приема наличных денежных средств с целью оплаты товаров (услуг)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'Финансовая доступность'!$G$83:$G$88</c:f>
              <c:numCache>
                <c:formatCode>General</c:formatCode>
                <c:ptCount val="6"/>
                <c:pt idx="0">
                  <c:v>9</c:v>
                </c:pt>
                <c:pt idx="1">
                  <c:v>19</c:v>
                </c:pt>
                <c:pt idx="2">
                  <c:v>14</c:v>
                </c:pt>
                <c:pt idx="3">
                  <c:v>10</c:v>
                </c:pt>
                <c:pt idx="4">
                  <c:v>10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9AA-4978-97F4-E9A5B2C308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93850159"/>
        <c:axId val="593857231"/>
        <c:axId val="0"/>
      </c:bar3DChart>
      <c:catAx>
        <c:axId val="5938501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3857231"/>
        <c:crosses val="autoZero"/>
        <c:auto val="1"/>
        <c:lblAlgn val="ctr"/>
        <c:lblOffset val="100"/>
        <c:noMultiLvlLbl val="0"/>
      </c:catAx>
      <c:valAx>
        <c:axId val="5938572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3850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Удовлетворенность количеством организация на товарных рынках</a:t>
            </a:r>
          </a:p>
          <a:p>
            <a:pPr>
              <a:defRPr sz="1200" b="1"/>
            </a:pPr>
            <a:endParaRPr lang="ru-RU" sz="1200" b="1" i="0" baseline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Потребители!$C$4</c:f>
              <c:strCache>
                <c:ptCount val="1"/>
                <c:pt idx="0">
                  <c:v>избыточно много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Потребители!$B$5:$B$14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Потребители!$C$5:$C$14</c:f>
              <c:numCache>
                <c:formatCode>General</c:formatCode>
                <c:ptCount val="10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5</c:v>
                </c:pt>
                <c:pt idx="6">
                  <c:v>3</c:v>
                </c:pt>
                <c:pt idx="7">
                  <c:v>16</c:v>
                </c:pt>
                <c:pt idx="8">
                  <c:v>19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1F-4F7B-9395-43A2833209A3}"/>
            </c:ext>
          </c:extLst>
        </c:ser>
        <c:ser>
          <c:idx val="1"/>
          <c:order val="1"/>
          <c:tx>
            <c:strRef>
              <c:f>Потребители!$D$4</c:f>
              <c:strCache>
                <c:ptCount val="1"/>
                <c:pt idx="0">
                  <c:v>достаточно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Потребители!$B$5:$B$14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Потребители!$D$5:$D$14</c:f>
              <c:numCache>
                <c:formatCode>General</c:formatCode>
                <c:ptCount val="10"/>
                <c:pt idx="0">
                  <c:v>37</c:v>
                </c:pt>
                <c:pt idx="1">
                  <c:v>27</c:v>
                </c:pt>
                <c:pt idx="2">
                  <c:v>11</c:v>
                </c:pt>
                <c:pt idx="3">
                  <c:v>23</c:v>
                </c:pt>
                <c:pt idx="4">
                  <c:v>28</c:v>
                </c:pt>
                <c:pt idx="5">
                  <c:v>44</c:v>
                </c:pt>
                <c:pt idx="6">
                  <c:v>17</c:v>
                </c:pt>
                <c:pt idx="7">
                  <c:v>36</c:v>
                </c:pt>
                <c:pt idx="8">
                  <c:v>43</c:v>
                </c:pt>
                <c:pt idx="9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1F-4F7B-9395-43A2833209A3}"/>
            </c:ext>
          </c:extLst>
        </c:ser>
        <c:ser>
          <c:idx val="2"/>
          <c:order val="2"/>
          <c:tx>
            <c:strRef>
              <c:f>Потребители!$E$4</c:f>
              <c:strCache>
                <c:ptCount val="1"/>
                <c:pt idx="0">
                  <c:v>мало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Потребители!$B$5:$B$14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Потребители!$E$5:$E$14</c:f>
              <c:numCache>
                <c:formatCode>General</c:formatCode>
                <c:ptCount val="10"/>
                <c:pt idx="0">
                  <c:v>22</c:v>
                </c:pt>
                <c:pt idx="1">
                  <c:v>38</c:v>
                </c:pt>
                <c:pt idx="2">
                  <c:v>25</c:v>
                </c:pt>
                <c:pt idx="3">
                  <c:v>40</c:v>
                </c:pt>
                <c:pt idx="4">
                  <c:v>37</c:v>
                </c:pt>
                <c:pt idx="5">
                  <c:v>19</c:v>
                </c:pt>
                <c:pt idx="6">
                  <c:v>22</c:v>
                </c:pt>
                <c:pt idx="7">
                  <c:v>9</c:v>
                </c:pt>
                <c:pt idx="8">
                  <c:v>3</c:v>
                </c:pt>
                <c:pt idx="9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1F-4F7B-9395-43A2833209A3}"/>
            </c:ext>
          </c:extLst>
        </c:ser>
        <c:ser>
          <c:idx val="3"/>
          <c:order val="3"/>
          <c:tx>
            <c:strRef>
              <c:f>Потребители!$F$4</c:f>
              <c:strCache>
                <c:ptCount val="1"/>
                <c:pt idx="0">
                  <c:v>нет совсем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Потребители!$B$5:$B$14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Потребители!$F$5:$F$14</c:f>
              <c:numCache>
                <c:formatCode>General</c:formatCode>
                <c:ptCount val="10"/>
                <c:pt idx="0">
                  <c:v>4</c:v>
                </c:pt>
                <c:pt idx="1">
                  <c:v>3</c:v>
                </c:pt>
                <c:pt idx="2">
                  <c:v>12</c:v>
                </c:pt>
                <c:pt idx="3">
                  <c:v>2</c:v>
                </c:pt>
                <c:pt idx="4">
                  <c:v>6</c:v>
                </c:pt>
                <c:pt idx="5">
                  <c:v>2</c:v>
                </c:pt>
                <c:pt idx="6">
                  <c:v>15</c:v>
                </c:pt>
                <c:pt idx="7">
                  <c:v>2</c:v>
                </c:pt>
                <c:pt idx="8">
                  <c:v>0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1F-4F7B-9395-43A2833209A3}"/>
            </c:ext>
          </c:extLst>
        </c:ser>
        <c:ser>
          <c:idx val="4"/>
          <c:order val="4"/>
          <c:tx>
            <c:strRef>
              <c:f>Потребители!$G$4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Потребители!$B$5:$B$14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Потребители!$G$5:$G$14</c:f>
              <c:numCache>
                <c:formatCode>General</c:formatCode>
                <c:ptCount val="10"/>
                <c:pt idx="0">
                  <c:v>5</c:v>
                </c:pt>
                <c:pt idx="1">
                  <c:v>1</c:v>
                </c:pt>
                <c:pt idx="2">
                  <c:v>21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14</c:v>
                </c:pt>
                <c:pt idx="7">
                  <c:v>10</c:v>
                </c:pt>
                <c:pt idx="8">
                  <c:v>7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1F-4F7B-9395-43A2833209A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073418864"/>
        <c:axId val="2073420528"/>
        <c:extLst>
          <c:ext xmlns:c15="http://schemas.microsoft.com/office/drawing/2012/chart" uri="{02D57815-91ED-43cb-92C2-25804820EDAC}">
            <c15:filteredBarSeries>
              <c15:ser>
                <c:idx val="5"/>
                <c:order val="5"/>
                <c:tx>
                  <c:strRef>
                    <c:extLst>
                      <c:ext uri="{02D57815-91ED-43cb-92C2-25804820EDAC}">
                        <c15:formulaRef>
                          <c15:sqref>Потребители!$H$4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Потребители!$B$5:$B$14</c15:sqref>
                        </c15:formulaRef>
                      </c:ext>
                    </c:extLst>
                    <c:strCache>
                      <c:ptCount val="10"/>
                      <c:pt idx="0">
                        <c:v>рынок услуг дополнительного образования детей</c:v>
                      </c:pt>
                      <c:pt idx="1">
                        <c:v>рынок медицинских услуг</c:v>
                      </c:pt>
                      <c:pt idx="2">
                        <c:v>рынок психолого-педагогического сопровождения детей с ограниченными возможностями здоровья</c:v>
                      </c:pt>
                      <c:pt idx="3">
                        <c:v>рынок выполнения работ по благоустройству городской среды</c:v>
                      </c:pt>
                      <c:pt idx="4">
                        <c:v>рынок пыполнения работ по содержанию и текущему ремонту общего имущества собственников  помещений в многоквартирном доме</c:v>
                      </c:pt>
                      <c:pt idx="5">
                        <c:v>рынок оказания услуг по перевозке павважиров автомобильным транспортом по муниципальным маршрутам</c:v>
                      </c:pt>
                      <c:pt idx="6">
                        <c:v>рынок строительства объектов капитального строительства, за исключением жилищного и дорожного строительства</c:v>
                      </c:pt>
                      <c:pt idx="7">
                        <c:v>сфера наружной рекламы</c:v>
                      </c:pt>
                      <c:pt idx="8">
                        <c:v>рынок ритуальных услуг</c:v>
                      </c:pt>
                      <c:pt idx="9">
                        <c:v>рынок дорожной деятельности(за исключением проектирования)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Потребители!$H$5:$H$14</c15:sqref>
                        </c15:formulaRef>
                      </c:ext>
                    </c:extLst>
                    <c:numCache>
                      <c:formatCode>General</c:formatCode>
                      <c:ptCount val="10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ED1F-4F7B-9395-43A2833209A3}"/>
                  </c:ext>
                </c:extLst>
              </c15:ser>
            </c15:filteredBarSeries>
          </c:ext>
        </c:extLst>
      </c:barChart>
      <c:catAx>
        <c:axId val="2073418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3420528"/>
        <c:crosses val="autoZero"/>
        <c:auto val="1"/>
        <c:lblAlgn val="ctr"/>
        <c:lblOffset val="100"/>
        <c:noMultiLvlLbl val="0"/>
      </c:catAx>
      <c:valAx>
        <c:axId val="2073420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341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Удовлетворенность уровнем цен на товарных рынках</a:t>
            </a:r>
          </a:p>
        </c:rich>
      </c:tx>
      <c:layout>
        <c:manualLayout>
          <c:xMode val="edge"/>
          <c:yMode val="edge"/>
          <c:x val="0.12143744531933508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Потребители!$C$38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Потребители!$B$39:$B$48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Потребители!$C$39:$C$48</c:f>
              <c:numCache>
                <c:formatCode>General</c:formatCode>
                <c:ptCount val="10"/>
                <c:pt idx="0">
                  <c:v>25</c:v>
                </c:pt>
                <c:pt idx="1">
                  <c:v>10</c:v>
                </c:pt>
                <c:pt idx="2">
                  <c:v>9</c:v>
                </c:pt>
                <c:pt idx="3">
                  <c:v>18</c:v>
                </c:pt>
                <c:pt idx="4">
                  <c:v>10</c:v>
                </c:pt>
                <c:pt idx="5">
                  <c:v>16</c:v>
                </c:pt>
                <c:pt idx="6">
                  <c:v>9</c:v>
                </c:pt>
                <c:pt idx="7">
                  <c:v>20</c:v>
                </c:pt>
                <c:pt idx="8">
                  <c:v>19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2-4567-9D2F-ABF3316F5852}"/>
            </c:ext>
          </c:extLst>
        </c:ser>
        <c:ser>
          <c:idx val="1"/>
          <c:order val="1"/>
          <c:tx>
            <c:strRef>
              <c:f>Потребители!$D$38</c:f>
              <c:strCache>
                <c:ptCount val="1"/>
                <c:pt idx="0">
                  <c:v>скорее удовлетворе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Потребители!$B$39:$B$48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Потребители!$D$39:$D$48</c:f>
              <c:numCache>
                <c:formatCode>General</c:formatCode>
                <c:ptCount val="10"/>
                <c:pt idx="0">
                  <c:v>17</c:v>
                </c:pt>
                <c:pt idx="1">
                  <c:v>9</c:v>
                </c:pt>
                <c:pt idx="2">
                  <c:v>10</c:v>
                </c:pt>
                <c:pt idx="3">
                  <c:v>12</c:v>
                </c:pt>
                <c:pt idx="4">
                  <c:v>8</c:v>
                </c:pt>
                <c:pt idx="5">
                  <c:v>19</c:v>
                </c:pt>
                <c:pt idx="6">
                  <c:v>11</c:v>
                </c:pt>
                <c:pt idx="7">
                  <c:v>15</c:v>
                </c:pt>
                <c:pt idx="8">
                  <c:v>18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22-4567-9D2F-ABF3316F5852}"/>
            </c:ext>
          </c:extLst>
        </c:ser>
        <c:ser>
          <c:idx val="2"/>
          <c:order val="2"/>
          <c:tx>
            <c:strRef>
              <c:f>Потребители!$E$38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Потребители!$B$39:$B$48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Потребители!$E$39:$E$48</c:f>
              <c:numCache>
                <c:formatCode>General</c:formatCode>
                <c:ptCount val="10"/>
                <c:pt idx="0">
                  <c:v>11</c:v>
                </c:pt>
                <c:pt idx="1">
                  <c:v>28</c:v>
                </c:pt>
                <c:pt idx="2">
                  <c:v>9</c:v>
                </c:pt>
                <c:pt idx="3">
                  <c:v>17</c:v>
                </c:pt>
                <c:pt idx="4">
                  <c:v>17</c:v>
                </c:pt>
                <c:pt idx="5">
                  <c:v>12</c:v>
                </c:pt>
                <c:pt idx="6">
                  <c:v>11</c:v>
                </c:pt>
                <c:pt idx="7">
                  <c:v>8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22-4567-9D2F-ABF3316F5852}"/>
            </c:ext>
          </c:extLst>
        </c:ser>
        <c:ser>
          <c:idx val="3"/>
          <c:order val="3"/>
          <c:tx>
            <c:strRef>
              <c:f>Потребители!$F$38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Потребители!$B$39:$B$48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Потребители!$F$39:$F$48</c:f>
              <c:numCache>
                <c:formatCode>General</c:formatCode>
                <c:ptCount val="10"/>
                <c:pt idx="0">
                  <c:v>9</c:v>
                </c:pt>
                <c:pt idx="1">
                  <c:v>26</c:v>
                </c:pt>
                <c:pt idx="2">
                  <c:v>13</c:v>
                </c:pt>
                <c:pt idx="3">
                  <c:v>18</c:v>
                </c:pt>
                <c:pt idx="4">
                  <c:v>29</c:v>
                </c:pt>
                <c:pt idx="5">
                  <c:v>17</c:v>
                </c:pt>
                <c:pt idx="6">
                  <c:v>18</c:v>
                </c:pt>
                <c:pt idx="7">
                  <c:v>6</c:v>
                </c:pt>
                <c:pt idx="8">
                  <c:v>11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22-4567-9D2F-ABF3316F5852}"/>
            </c:ext>
          </c:extLst>
        </c:ser>
        <c:ser>
          <c:idx val="4"/>
          <c:order val="4"/>
          <c:tx>
            <c:strRef>
              <c:f>Потребители!$G$38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Потребители!$B$39:$B$48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Потребители!$G$39:$G$48</c:f>
              <c:numCache>
                <c:formatCode>General</c:formatCode>
                <c:ptCount val="10"/>
                <c:pt idx="0">
                  <c:v>11</c:v>
                </c:pt>
                <c:pt idx="1">
                  <c:v>0</c:v>
                </c:pt>
                <c:pt idx="2">
                  <c:v>30</c:v>
                </c:pt>
                <c:pt idx="3">
                  <c:v>9</c:v>
                </c:pt>
                <c:pt idx="4">
                  <c:v>7</c:v>
                </c:pt>
                <c:pt idx="5">
                  <c:v>8</c:v>
                </c:pt>
                <c:pt idx="6">
                  <c:v>21</c:v>
                </c:pt>
                <c:pt idx="7">
                  <c:v>22</c:v>
                </c:pt>
                <c:pt idx="8">
                  <c:v>15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22-4567-9D2F-ABF3316F58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95321952"/>
        <c:axId val="95314048"/>
      </c:barChart>
      <c:catAx>
        <c:axId val="95321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14048"/>
        <c:crosses val="autoZero"/>
        <c:auto val="1"/>
        <c:lblAlgn val="ctr"/>
        <c:lblOffset val="100"/>
        <c:noMultiLvlLbl val="0"/>
      </c:catAx>
      <c:valAx>
        <c:axId val="95314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2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Удовлетворенность качеством работ, услуг на товарных рынках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9753455855535644"/>
          <c:y val="0.13469076740400532"/>
          <c:w val="0.47239781316933876"/>
          <c:h val="0.7263246929787786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Потребители!$C$61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Потребители!$B$62:$B$72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Потребители!$C$62:$C$72</c:f>
              <c:numCache>
                <c:formatCode>General</c:formatCode>
                <c:ptCount val="11"/>
                <c:pt idx="0">
                  <c:v>26</c:v>
                </c:pt>
                <c:pt idx="1">
                  <c:v>10</c:v>
                </c:pt>
                <c:pt idx="2">
                  <c:v>11</c:v>
                </c:pt>
                <c:pt idx="3">
                  <c:v>16</c:v>
                </c:pt>
                <c:pt idx="4">
                  <c:v>11</c:v>
                </c:pt>
                <c:pt idx="5">
                  <c:v>19</c:v>
                </c:pt>
                <c:pt idx="6">
                  <c:v>9</c:v>
                </c:pt>
                <c:pt idx="7">
                  <c:v>17</c:v>
                </c:pt>
                <c:pt idx="8">
                  <c:v>22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3E-43AC-BDDF-D653A59A41B0}"/>
            </c:ext>
          </c:extLst>
        </c:ser>
        <c:ser>
          <c:idx val="1"/>
          <c:order val="1"/>
          <c:tx>
            <c:strRef>
              <c:f>Потребители!$D$61</c:f>
              <c:strCache>
                <c:ptCount val="1"/>
                <c:pt idx="0">
                  <c:v>скорее удовлетворен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Потребители!$B$62:$B$72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Потребители!$D$62:$D$72</c:f>
              <c:numCache>
                <c:formatCode>General</c:formatCode>
                <c:ptCount val="11"/>
                <c:pt idx="0">
                  <c:v>19</c:v>
                </c:pt>
                <c:pt idx="1">
                  <c:v>13</c:v>
                </c:pt>
                <c:pt idx="2">
                  <c:v>8</c:v>
                </c:pt>
                <c:pt idx="3">
                  <c:v>20</c:v>
                </c:pt>
                <c:pt idx="4">
                  <c:v>10</c:v>
                </c:pt>
                <c:pt idx="5">
                  <c:v>19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3E-43AC-BDDF-D653A59A41B0}"/>
            </c:ext>
          </c:extLst>
        </c:ser>
        <c:ser>
          <c:idx val="2"/>
          <c:order val="2"/>
          <c:tx>
            <c:strRef>
              <c:f>Потребители!$E$61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Потребители!$B$62:$B$72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Потребители!$E$62:$E$72</c:f>
              <c:numCache>
                <c:formatCode>General</c:formatCode>
                <c:ptCount val="11"/>
                <c:pt idx="0">
                  <c:v>5</c:v>
                </c:pt>
                <c:pt idx="1">
                  <c:v>23</c:v>
                </c:pt>
                <c:pt idx="2">
                  <c:v>10</c:v>
                </c:pt>
                <c:pt idx="3">
                  <c:v>13</c:v>
                </c:pt>
                <c:pt idx="4">
                  <c:v>21</c:v>
                </c:pt>
                <c:pt idx="5">
                  <c:v>10</c:v>
                </c:pt>
                <c:pt idx="6">
                  <c:v>14</c:v>
                </c:pt>
                <c:pt idx="7">
                  <c:v>8</c:v>
                </c:pt>
                <c:pt idx="8">
                  <c:v>7</c:v>
                </c:pt>
                <c:pt idx="9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3E-43AC-BDDF-D653A59A41B0}"/>
            </c:ext>
          </c:extLst>
        </c:ser>
        <c:ser>
          <c:idx val="3"/>
          <c:order val="3"/>
          <c:tx>
            <c:strRef>
              <c:f>Потребители!$F$61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Потребители!$B$62:$B$72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Потребители!$F$62:$F$72</c:f>
              <c:numCache>
                <c:formatCode>General</c:formatCode>
                <c:ptCount val="11"/>
                <c:pt idx="0">
                  <c:v>8</c:v>
                </c:pt>
                <c:pt idx="1">
                  <c:v>21</c:v>
                </c:pt>
                <c:pt idx="2">
                  <c:v>10</c:v>
                </c:pt>
                <c:pt idx="3">
                  <c:v>13</c:v>
                </c:pt>
                <c:pt idx="4">
                  <c:v>23</c:v>
                </c:pt>
                <c:pt idx="5">
                  <c:v>15</c:v>
                </c:pt>
                <c:pt idx="6">
                  <c:v>16</c:v>
                </c:pt>
                <c:pt idx="7">
                  <c:v>10</c:v>
                </c:pt>
                <c:pt idx="8">
                  <c:v>6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3E-43AC-BDDF-D653A59A41B0}"/>
            </c:ext>
          </c:extLst>
        </c:ser>
        <c:ser>
          <c:idx val="4"/>
          <c:order val="4"/>
          <c:tx>
            <c:strRef>
              <c:f>Потребители!$G$61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Потребители!$B$62:$B$72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Потребители!$G$62:$G$72</c:f>
              <c:numCache>
                <c:formatCode>General</c:formatCode>
                <c:ptCount val="11"/>
                <c:pt idx="0">
                  <c:v>10</c:v>
                </c:pt>
                <c:pt idx="1">
                  <c:v>1</c:v>
                </c:pt>
                <c:pt idx="2">
                  <c:v>27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17</c:v>
                </c:pt>
                <c:pt idx="7">
                  <c:v>15</c:v>
                </c:pt>
                <c:pt idx="8">
                  <c:v>12</c:v>
                </c:pt>
                <c:pt idx="9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3E-43AC-BDDF-D653A59A41B0}"/>
            </c:ext>
          </c:extLst>
        </c:ser>
        <c:ser>
          <c:idx val="5"/>
          <c:order val="5"/>
          <c:tx>
            <c:strRef>
              <c:f>Потребители!$H$61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Потребители!$B$62:$B$72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Потребители!$H$62:$H$72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5-793E-43AC-BDDF-D653A59A4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87834976"/>
        <c:axId val="1587835808"/>
      </c:barChart>
      <c:catAx>
        <c:axId val="1587834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7835808"/>
        <c:crosses val="autoZero"/>
        <c:auto val="1"/>
        <c:lblAlgn val="ctr"/>
        <c:lblOffset val="100"/>
        <c:noMultiLvlLbl val="0"/>
      </c:catAx>
      <c:valAx>
        <c:axId val="1587835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783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Оценка развития конкуренции на предложенных рынках</a:t>
            </a:r>
          </a:p>
        </c:rich>
      </c:tx>
      <c:layout>
        <c:manualLayout>
          <c:xMode val="edge"/>
          <c:yMode val="edge"/>
          <c:x val="0.26732954715514007"/>
          <c:y val="2.17155154622164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442491835506464E-2"/>
          <c:y val="7.5244261076580027E-2"/>
          <c:w val="0.97855750816449349"/>
          <c:h val="0.41579398507579829"/>
        </c:manualLayout>
      </c:layout>
      <c:pie3DChart>
        <c:varyColors val="1"/>
        <c:ser>
          <c:idx val="0"/>
          <c:order val="0"/>
          <c:tx>
            <c:strRef>
              <c:f>Потребители!$C$110</c:f>
              <c:strCache>
                <c:ptCount val="1"/>
              </c:strCache>
            </c:strRef>
          </c:tx>
          <c:explosion val="34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3AE1-44EA-A6D1-49601E283E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3AE1-44EA-A6D1-49601E283E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3AE1-44EA-A6D1-49601E283EA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3AE1-44EA-A6D1-49601E283EA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3AE1-44EA-A6D1-49601E283EA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B-3AE1-44EA-A6D1-49601E283EA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D-3AE1-44EA-A6D1-49601E283EA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F-3AE1-44EA-A6D1-49601E283EA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1-3AE1-44EA-A6D1-49601E283EA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3-3AE1-44EA-A6D1-49601E283E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Потребители!$B$111:$B$120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 здоровья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пыполнения работ по содержанию и текущему ремонту общего имущества собственников  помещений в многоквартирном доме</c:v>
                </c:pt>
                <c:pt idx="5">
                  <c:v>рынок оказания услуг по перевозке павважиров автомобильным транспортом по муниципальным маршрутам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деятельности(за исключением проектирования)</c:v>
                </c:pt>
              </c:strCache>
            </c:strRef>
          </c:cat>
          <c:val>
            <c:numRef>
              <c:f>Потребители!$C$111:$C$120</c:f>
              <c:numCache>
                <c:formatCode>General</c:formatCode>
                <c:ptCount val="10"/>
                <c:pt idx="0">
                  <c:v>24</c:v>
                </c:pt>
                <c:pt idx="1">
                  <c:v>47</c:v>
                </c:pt>
                <c:pt idx="2">
                  <c:v>24</c:v>
                </c:pt>
                <c:pt idx="3">
                  <c:v>24</c:v>
                </c:pt>
                <c:pt idx="4">
                  <c:v>33</c:v>
                </c:pt>
                <c:pt idx="5">
                  <c:v>22</c:v>
                </c:pt>
                <c:pt idx="6">
                  <c:v>24</c:v>
                </c:pt>
                <c:pt idx="7">
                  <c:v>7</c:v>
                </c:pt>
                <c:pt idx="8">
                  <c:v>5</c:v>
                </c:pt>
                <c:pt idx="9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AE1-44EA-A6D1-49601E283EA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68274183316575E-2"/>
          <c:y val="0.47149428223638346"/>
          <c:w val="0.8626345163336685"/>
          <c:h val="0.45032986209963738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Обращение в надзорные органы за защитой прав потребителей</a:t>
            </a:r>
          </a:p>
        </c:rich>
      </c:tx>
      <c:layout>
        <c:manualLayout>
          <c:xMode val="edge"/>
          <c:yMode val="edge"/>
          <c:x val="0.19946436033599557"/>
          <c:y val="6.0495608440006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'Защита прав потребителей'!$C$5</c:f>
              <c:strCache>
                <c:ptCount val="1"/>
              </c:strCache>
            </c:strRef>
          </c:tx>
          <c:explosion val="34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28F-4169-B614-B2E36A41A5E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28F-4169-B614-B2E36A41A5E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28F-4169-B614-B2E36A41A5E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28F-4169-B614-B2E36A41A5E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D28F-4169-B614-B2E36A41A5EB}"/>
              </c:ext>
            </c:extLst>
          </c:dPt>
          <c:dLbls>
            <c:dLbl>
              <c:idx val="0"/>
              <c:layout>
                <c:manualLayout>
                  <c:x val="-0.1281708223972004"/>
                  <c:y val="-3.435877806940801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8F-4169-B614-B2E36A41A5EB}"/>
                </c:ext>
              </c:extLst>
            </c:dLbl>
            <c:dLbl>
              <c:idx val="1"/>
              <c:layout>
                <c:manualLayout>
                  <c:x val="2.3811679790026248E-2"/>
                  <c:y val="-5.43846602508019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8F-4169-B614-B2E36A41A5EB}"/>
                </c:ext>
              </c:extLst>
            </c:dLbl>
            <c:dLbl>
              <c:idx val="2"/>
              <c:layout>
                <c:manualLayout>
                  <c:x val="-8.5351049868766404E-2"/>
                  <c:y val="-1.8325313502479069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8F-4169-B614-B2E36A41A5EB}"/>
                </c:ext>
              </c:extLst>
            </c:dLbl>
            <c:dLbl>
              <c:idx val="3"/>
              <c:layout>
                <c:manualLayout>
                  <c:x val="2.4861548556430448E-2"/>
                  <c:y val="1.22087343248760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28F-4169-B614-B2E36A41A5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'Защита прав потребителей'!$B$6:$B$10</c:f>
              <c:strCache>
                <c:ptCount val="5"/>
                <c:pt idx="0">
                  <c:v>да, не удалось отстоять свои права</c:v>
                </c:pt>
                <c:pt idx="1">
                  <c:v>да, частично удалось отстоять свои права</c:v>
                </c:pt>
                <c:pt idx="2">
                  <c:v>да, полностью удалось отстоять свои права</c:v>
                </c:pt>
                <c:pt idx="3">
                  <c:v>да, вопрос завис на рассмотрении</c:v>
                </c:pt>
                <c:pt idx="4">
                  <c:v>нет</c:v>
                </c:pt>
              </c:strCache>
            </c:strRef>
          </c:cat>
          <c:val>
            <c:numRef>
              <c:f>'Защита прав потребителей'!$C$6:$C$10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28F-4169-B614-B2E36A41A5E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Количество обращений по защите прав потребителей, поступивших в 2020-2021 годах по видам деятельности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'Защита прав потребителей'!$C$31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'Защита прав потребителей'!$B$32:$B$41</c:f>
              <c:strCache>
                <c:ptCount val="10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торговля: всего в т.ч. Продукты питания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услуги ЖКХ</c:v>
                </c:pt>
                <c:pt idx="8">
                  <c:v>медицинские услуги</c:v>
                </c:pt>
                <c:pt idx="9">
                  <c:v>туристические услуги</c:v>
                </c:pt>
              </c:strCache>
            </c:strRef>
          </c:cat>
          <c:val>
            <c:numRef>
              <c:f>'Защита прав потребителей'!$C$32:$C$41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46</c:v>
                </c:pt>
                <c:pt idx="3">
                  <c:v>2</c:v>
                </c:pt>
                <c:pt idx="4">
                  <c:v>7</c:v>
                </c:pt>
                <c:pt idx="5">
                  <c:v>2</c:v>
                </c:pt>
                <c:pt idx="6">
                  <c:v>3</c:v>
                </c:pt>
                <c:pt idx="7">
                  <c:v>51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7C-4A91-AB2A-849A999533B8}"/>
            </c:ext>
          </c:extLst>
        </c:ser>
        <c:ser>
          <c:idx val="1"/>
          <c:order val="1"/>
          <c:tx>
            <c:strRef>
              <c:f>'Защита прав потребителей'!$D$31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'Защита прав потребителей'!$B$32:$B$41</c:f>
              <c:strCache>
                <c:ptCount val="10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торговля: всего в т.ч. Продукты питания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услуги ЖКХ</c:v>
                </c:pt>
                <c:pt idx="8">
                  <c:v>медицинские услуги</c:v>
                </c:pt>
                <c:pt idx="9">
                  <c:v>туристические услуги</c:v>
                </c:pt>
              </c:strCache>
            </c:strRef>
          </c:cat>
          <c:val>
            <c:numRef>
              <c:f>'Защита прав потребителей'!$D$32:$D$41</c:f>
              <c:numCache>
                <c:formatCode>General</c:formatCode>
                <c:ptCount val="10"/>
                <c:pt idx="0">
                  <c:v>3</c:v>
                </c:pt>
                <c:pt idx="1">
                  <c:v>4</c:v>
                </c:pt>
                <c:pt idx="2">
                  <c:v>20</c:v>
                </c:pt>
                <c:pt idx="3">
                  <c:v>7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53</c:v>
                </c:pt>
                <c:pt idx="8">
                  <c:v>7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7C-4A91-AB2A-849A99953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70696640"/>
        <c:axId val="970692480"/>
        <c:axId val="0"/>
      </c:bar3DChart>
      <c:catAx>
        <c:axId val="97069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692480"/>
        <c:crosses val="autoZero"/>
        <c:auto val="1"/>
        <c:lblAlgn val="ctr"/>
        <c:lblOffset val="100"/>
        <c:noMultiLvlLbl val="0"/>
      </c:catAx>
      <c:valAx>
        <c:axId val="97069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69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Оценка уровеня доступности и качества официальной информации о состоянии конкурентной среды на рынках товаров, работ и услуг по содействию развитию конкуренции, размещаемой на сайте городского округа Спасск-Дальний</a:t>
            </a:r>
          </a:p>
        </c:rich>
      </c:tx>
      <c:layout>
        <c:manualLayout>
          <c:xMode val="edge"/>
          <c:yMode val="edge"/>
          <c:x val="0.167544554168298"/>
          <c:y val="1.65631469979296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10435850214856E-2"/>
          <c:y val="0.35300207039337472"/>
          <c:w val="0.9729895641497851"/>
          <c:h val="0.44306320405601474"/>
        </c:manualLayout>
      </c:layout>
      <c:pie3DChart>
        <c:varyColors val="1"/>
        <c:ser>
          <c:idx val="0"/>
          <c:order val="0"/>
          <c:tx>
            <c:strRef>
              <c:f>'Защита прав потребителей'!$C$50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444-4663-997C-0100482194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444-4663-997C-0100482194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444-4663-997C-0100482194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444-4663-997C-01004821940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444-4663-997C-0100482194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'Защита прав потребителей'!$B$51:$B$55</c:f>
              <c:strCache>
                <c:ptCount val="5"/>
                <c:pt idx="0">
                  <c:v>удовлетвеорен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'Защита прав потребителей'!$C$51:$C$55</c:f>
              <c:numCache>
                <c:formatCode>General</c:formatCode>
                <c:ptCount val="5"/>
                <c:pt idx="0">
                  <c:v>30</c:v>
                </c:pt>
                <c:pt idx="1">
                  <c:v>12</c:v>
                </c:pt>
                <c:pt idx="2">
                  <c:v>20</c:v>
                </c:pt>
                <c:pt idx="3">
                  <c:v>5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444-4663-997C-01004821940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1BA3-C046-4A35-A770-D4E533F7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4118</TotalTime>
  <Pages>55</Pages>
  <Words>12733</Words>
  <Characters>72579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klueva_nv</dc:creator>
  <cp:lastModifiedBy>Клюева Н.В.</cp:lastModifiedBy>
  <cp:revision>101</cp:revision>
  <cp:lastPrinted>2022-01-26T23:21:00Z</cp:lastPrinted>
  <dcterms:created xsi:type="dcterms:W3CDTF">2021-01-19T01:00:00Z</dcterms:created>
  <dcterms:modified xsi:type="dcterms:W3CDTF">2022-01-31T06:41:00Z</dcterms:modified>
</cp:coreProperties>
</file>