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3B22" w:rsidRDefault="00173B22" w:rsidP="00173B2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173B22" w:rsidRDefault="00B428E6" w:rsidP="00B428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8E6">
        <w:rPr>
          <w:rFonts w:ascii="Times New Roman" w:hAnsi="Times New Roman" w:cs="Times New Roman"/>
          <w:b/>
          <w:sz w:val="28"/>
          <w:szCs w:val="28"/>
        </w:rPr>
        <w:t>о реализации</w:t>
      </w:r>
      <w:r w:rsidR="00173B22" w:rsidRPr="00173B2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proofErr w:type="gramStart"/>
      <w:r w:rsidR="00173B22" w:rsidRPr="001308FF">
        <w:rPr>
          <w:rFonts w:ascii="Times New Roman" w:hAnsi="Times New Roman" w:cs="Times New Roman"/>
          <w:b/>
          <w:sz w:val="28"/>
          <w:szCs w:val="28"/>
        </w:rPr>
        <w:t>Плана  мероприятий</w:t>
      </w:r>
      <w:proofErr w:type="gramEnd"/>
      <w:r w:rsidR="00173B22" w:rsidRPr="00B428E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B428E6">
        <w:rPr>
          <w:rFonts w:ascii="Times New Roman" w:hAnsi="Times New Roman" w:cs="Times New Roman"/>
          <w:b/>
          <w:sz w:val="28"/>
          <w:szCs w:val="28"/>
        </w:rPr>
        <w:t>региональной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8E6">
        <w:rPr>
          <w:rFonts w:ascii="Times New Roman" w:hAnsi="Times New Roman" w:cs="Times New Roman"/>
          <w:b/>
          <w:sz w:val="28"/>
          <w:szCs w:val="28"/>
        </w:rPr>
        <w:t>«Повышение финансовой грамотности</w:t>
      </w:r>
    </w:p>
    <w:p w:rsidR="00173B22" w:rsidRDefault="00B428E6" w:rsidP="00B428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8E6">
        <w:rPr>
          <w:rFonts w:ascii="Times New Roman" w:hAnsi="Times New Roman" w:cs="Times New Roman"/>
          <w:b/>
          <w:sz w:val="28"/>
          <w:szCs w:val="28"/>
        </w:rPr>
        <w:t>и формирование</w:t>
      </w:r>
      <w:r w:rsidR="00173B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8E6">
        <w:rPr>
          <w:rFonts w:ascii="Times New Roman" w:hAnsi="Times New Roman" w:cs="Times New Roman"/>
          <w:b/>
          <w:sz w:val="28"/>
          <w:szCs w:val="28"/>
        </w:rPr>
        <w:t xml:space="preserve">финансовой культуры в Приморском крае до 2030 года» </w:t>
      </w:r>
      <w:r w:rsidR="000C117B">
        <w:rPr>
          <w:rFonts w:ascii="Times New Roman" w:hAnsi="Times New Roman" w:cs="Times New Roman"/>
          <w:b/>
          <w:sz w:val="28"/>
          <w:szCs w:val="28"/>
        </w:rPr>
        <w:t>на территории</w:t>
      </w:r>
    </w:p>
    <w:p w:rsidR="00B428E6" w:rsidRPr="00B428E6" w:rsidRDefault="000C117B" w:rsidP="00B428E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  <w:r w:rsidR="00173B22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428E6" w:rsidRPr="00B428E6">
        <w:rPr>
          <w:rFonts w:ascii="Times New Roman" w:hAnsi="Times New Roman" w:cs="Times New Roman"/>
          <w:b/>
          <w:sz w:val="28"/>
          <w:szCs w:val="28"/>
        </w:rPr>
        <w:t xml:space="preserve"> 2025 год</w:t>
      </w:r>
      <w:r w:rsidR="00173B22">
        <w:rPr>
          <w:rFonts w:ascii="Times New Roman" w:hAnsi="Times New Roman" w:cs="Times New Roman"/>
          <w:b/>
          <w:sz w:val="28"/>
          <w:szCs w:val="28"/>
        </w:rPr>
        <w:t>у</w:t>
      </w:r>
    </w:p>
    <w:p w:rsidR="006B2130" w:rsidRPr="00CD0DA7" w:rsidRDefault="006B2130" w:rsidP="00B428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4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3835"/>
        <w:gridCol w:w="2977"/>
        <w:gridCol w:w="5103"/>
        <w:gridCol w:w="1559"/>
        <w:gridCol w:w="1560"/>
      </w:tblGrid>
      <w:tr w:rsidR="00494A57" w:rsidRPr="00CD0DA7" w:rsidTr="00582CA8">
        <w:trPr>
          <w:trHeight w:val="276"/>
        </w:trPr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N п/п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 xml:space="preserve">Наименование </w:t>
            </w:r>
          </w:p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Участник программы (ответственный исполнитель)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достижения</w:t>
            </w:r>
          </w:p>
        </w:tc>
        <w:tc>
          <w:tcPr>
            <w:tcW w:w="1559" w:type="dxa"/>
          </w:tcPr>
          <w:p w:rsidR="00494A57" w:rsidRPr="00CD0DA7" w:rsidRDefault="00494A57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560" w:type="dxa"/>
          </w:tcPr>
          <w:p w:rsidR="00494A57" w:rsidRPr="00CD0DA7" w:rsidRDefault="00494A57" w:rsidP="00494A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b/>
                <w:sz w:val="24"/>
                <w:szCs w:val="24"/>
              </w:rPr>
              <w:t>Целевое значение показателя достижения на</w:t>
            </w:r>
          </w:p>
          <w:p w:rsidR="00494A57" w:rsidRPr="00CD0DA7" w:rsidRDefault="00494A57" w:rsidP="00494A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b/>
                <w:sz w:val="24"/>
                <w:szCs w:val="24"/>
              </w:rPr>
            </w:pPr>
            <w:r w:rsidRPr="00CD0DA7">
              <w:rPr>
                <w:b/>
                <w:sz w:val="24"/>
                <w:szCs w:val="24"/>
              </w:rPr>
              <w:t>6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6B61CC">
              <w:rPr>
                <w:sz w:val="24"/>
                <w:szCs w:val="24"/>
              </w:rPr>
              <w:t>Содействие внедрению образовательных программ по финансовой грамотности в образовательный процесс на всех уровнях системы образования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1.1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образовательную практику дошкольного образования элементов финансовой грамотности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учебно-методические программы внедрены в 100% учреждений края (да/нет)</w:t>
            </w:r>
          </w:p>
        </w:tc>
        <w:tc>
          <w:tcPr>
            <w:tcW w:w="1559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1.2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образовательную практику общего образования учебных программ и учебно-методических материалов по основам финансовой грамотности в рамках учебных предметов, внеурочной деятельности, факультативных и элективных курсов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494A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которые обеспечили включение элементов финансовой грамотности в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(процентов)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100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1.3</w:t>
            </w:r>
          </w:p>
        </w:tc>
        <w:tc>
          <w:tcPr>
            <w:tcW w:w="3835" w:type="dxa"/>
          </w:tcPr>
          <w:p w:rsidR="00494A57" w:rsidRPr="00CD0DA7" w:rsidRDefault="00494A57" w:rsidP="005008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организаций общего образования городского округа Спасск-Дальний в онлайн-уроках по финансовой грамотности, проводимых Банком России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доля организаций общего образования, принимающих участие в онлайн-уроках Банка России, от общего количества организаций общего образования (процентов)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494A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5008B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1.4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финансовой грамотности для </w:t>
            </w: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5 - 8 классов организаций общего образования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 xml:space="preserve">Управление образования Администрации </w:t>
            </w:r>
            <w:r w:rsidRPr="00CD0DA7">
              <w:rPr>
                <w:sz w:val="24"/>
                <w:szCs w:val="24"/>
              </w:rPr>
              <w:lastRenderedPageBreak/>
              <w:t>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E07A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организаций от общего количества общеобразовательных организаций, </w:t>
            </w: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проводящих классные часы по финансовой грамотности для обучающихся 5 - 8 классов в 202</w:t>
            </w:r>
            <w:r w:rsidR="00E07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 году (процентов)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100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5008B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1.5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и конкурса стихов для обучающихся 1 - 4 классов организаций общего образования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конкурсы проведены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1.6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"Мой умный бюджет" для обучающихся 9 - 11 классов организаций общего образования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конкурс проведен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1.7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детей и подростков по финансовой грамотности и повышению финансовой культуры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культуры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2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8109A7">
              <w:rPr>
                <w:sz w:val="24"/>
                <w:szCs w:val="24"/>
              </w:rPr>
              <w:t>Содействие внедрению образовательных программ по финансовой грамотности в образовательную практику детских лагерей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2.1</w:t>
            </w:r>
          </w:p>
        </w:tc>
        <w:tc>
          <w:tcPr>
            <w:tcW w:w="3835" w:type="dxa"/>
          </w:tcPr>
          <w:p w:rsidR="00494A57" w:rsidRPr="00CD0DA7" w:rsidRDefault="00494A57" w:rsidP="00D966F1">
            <w:pPr>
              <w:ind w:right="-145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Организация и проведение в детских лагерях тематических мероприятий по финансовой грамотности (в т.ч. тематических смен), а также мероприятий для вожатых и методистов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173B22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2.2</w:t>
            </w:r>
          </w:p>
        </w:tc>
        <w:tc>
          <w:tcPr>
            <w:tcW w:w="3835" w:type="dxa"/>
          </w:tcPr>
          <w:p w:rsidR="00494A57" w:rsidRPr="00CD0DA7" w:rsidRDefault="00494A57" w:rsidP="00A83DD7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 xml:space="preserve">Информирование детских лагерей об учебно-методических, информационных материалах, игровых </w:t>
            </w:r>
            <w:proofErr w:type="spellStart"/>
            <w:r w:rsidRPr="00CD0DA7">
              <w:rPr>
                <w:sz w:val="24"/>
                <w:szCs w:val="24"/>
              </w:rPr>
              <w:t>контентах</w:t>
            </w:r>
            <w:proofErr w:type="spellEnd"/>
            <w:r w:rsidRPr="00CD0DA7">
              <w:rPr>
                <w:sz w:val="24"/>
                <w:szCs w:val="24"/>
              </w:rPr>
              <w:t xml:space="preserve"> по финансовой грамотности, разработанных на федеральном уровне, в том числе при реализации проекта Банка России ДОЛ-игра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информационные материалы направлены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основ рационального финансового поведения населения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3.1</w:t>
            </w:r>
          </w:p>
        </w:tc>
        <w:tc>
          <w:tcPr>
            <w:tcW w:w="3835" w:type="dxa"/>
          </w:tcPr>
          <w:p w:rsidR="00494A57" w:rsidRPr="00CD0DA7" w:rsidRDefault="00494A57" w:rsidP="00A83DD7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Организация и проведение мероприятий по вопросам уплаты налогов, применения налоговых льгот, использования социальных налоговых вычетов</w:t>
            </w:r>
          </w:p>
        </w:tc>
        <w:tc>
          <w:tcPr>
            <w:tcW w:w="2977" w:type="dxa"/>
          </w:tcPr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Межрайонная ИФНС России по Приморскому краю № 10</w:t>
            </w:r>
          </w:p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559" w:type="dxa"/>
          </w:tcPr>
          <w:p w:rsidR="00494A57" w:rsidRPr="00CD0DA7" w:rsidRDefault="00494A57" w:rsidP="00C240E6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173B22" w:rsidP="00C24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D966F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835" w:type="dxa"/>
          </w:tcPr>
          <w:p w:rsidR="00494A57" w:rsidRPr="00CD0DA7" w:rsidRDefault="00494A57" w:rsidP="00A83DD7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Реализация программы "Прививаем культуру финансовой грамотности" для населения пенсионного возраста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культуры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курсов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173B22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3.3</w:t>
            </w:r>
          </w:p>
        </w:tc>
        <w:tc>
          <w:tcPr>
            <w:tcW w:w="3835" w:type="dxa"/>
          </w:tcPr>
          <w:p w:rsidR="00494A57" w:rsidRPr="00CD0DA7" w:rsidRDefault="00494A57" w:rsidP="00A83DD7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Проведение Недели финансовой грамотности населения в информационно-библиотечной среде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культуры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участников (человек)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C44A73" w:rsidP="00F36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4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>Проведение мероприятий (проектов), затрагивающих смешанные целевые аудитории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D966F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4.1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Проведение уроков финансовой и налоговой грамотности для учеников общеобразовательных учреждений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Межрайонная ИФНС России по Приморскому краю № 10</w:t>
            </w:r>
          </w:p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  <w:p w:rsidR="00494A57" w:rsidRPr="00CD0DA7" w:rsidRDefault="001308FF" w:rsidP="00221EF8">
            <w:pPr>
              <w:jc w:val="center"/>
              <w:rPr>
                <w:color w:val="000000" w:themeColor="text1"/>
                <w:sz w:val="24"/>
                <w:szCs w:val="24"/>
              </w:rPr>
            </w:pPr>
            <w:hyperlink r:id="rId6" w:history="1">
              <w:r w:rsidR="00494A57" w:rsidRPr="00CD0DA7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Территориальный отдел №10 УФК по Приморскому краю</w:t>
              </w:r>
            </w:hyperlink>
            <w:r w:rsidR="00494A57" w:rsidRPr="00CD0DA7">
              <w:rPr>
                <w:color w:val="000000" w:themeColor="text1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C44A73" w:rsidP="00C24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4.2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Подготовка и проведение иных мероприятий, направленных на финансовое просвещение и информирование различных целевых групп населения</w:t>
            </w:r>
          </w:p>
        </w:tc>
        <w:tc>
          <w:tcPr>
            <w:tcW w:w="2977" w:type="dxa"/>
          </w:tcPr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Межрайонная ИФНС России по Приморскому краю № 10</w:t>
            </w:r>
          </w:p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C44A73" w:rsidP="00C24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5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A83DD7">
              <w:rPr>
                <w:sz w:val="24"/>
                <w:szCs w:val="24"/>
              </w:rPr>
              <w:t>Формирование основ рационального финансового поведения субъектов МСП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5.1</w:t>
            </w:r>
          </w:p>
        </w:tc>
        <w:tc>
          <w:tcPr>
            <w:tcW w:w="3835" w:type="dxa"/>
          </w:tcPr>
          <w:p w:rsidR="00494A5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Содействие в выборе подходящего налогового режима для бизнеса, применения положений законодательства РФ о налогах и сборах, использования полагающихся налоговых льгот</w:t>
            </w:r>
          </w:p>
          <w:p w:rsidR="00CD0DA7" w:rsidRPr="00CD0DA7" w:rsidRDefault="00CD0DA7" w:rsidP="00F36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Межрайонная ИФНС России по Приморскому краю № 10</w:t>
            </w:r>
          </w:p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проведенных консультаций экспертов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582CA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6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6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8F6480">
              <w:rPr>
                <w:sz w:val="24"/>
                <w:szCs w:val="24"/>
              </w:rPr>
              <w:t>Финансовое просвещение и информирование населения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6.1</w:t>
            </w:r>
          </w:p>
        </w:tc>
        <w:tc>
          <w:tcPr>
            <w:tcW w:w="3835" w:type="dxa"/>
          </w:tcPr>
          <w:p w:rsidR="00494A57" w:rsidRPr="00CD0DA7" w:rsidRDefault="00494A57" w:rsidP="00F36E01">
            <w:pPr>
              <w:jc w:val="center"/>
              <w:rPr>
                <w:color w:val="FF0000"/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 xml:space="preserve">Подготовка и размещение информационных материалов, направленных на повышение финансовой грамотности и формирования финансовой </w:t>
            </w:r>
            <w:r w:rsidRPr="00CD0DA7">
              <w:rPr>
                <w:sz w:val="24"/>
                <w:szCs w:val="24"/>
              </w:rPr>
              <w:lastRenderedPageBreak/>
              <w:t>культуры, в СМИ и социальных сетях, в том числе основных исполнителей Региональной программы</w:t>
            </w:r>
          </w:p>
        </w:tc>
        <w:tc>
          <w:tcPr>
            <w:tcW w:w="2977" w:type="dxa"/>
          </w:tcPr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Финансовое управление Администрации городского округа Спасск-Дальний,</w:t>
            </w:r>
          </w:p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 xml:space="preserve">Управление образования </w:t>
            </w:r>
            <w:r w:rsidRPr="00CD0DA7">
              <w:rPr>
                <w:sz w:val="24"/>
                <w:szCs w:val="24"/>
              </w:rPr>
              <w:lastRenderedPageBreak/>
              <w:t>Администрации городского округа Спасск-Дальний,</w:t>
            </w:r>
          </w:p>
          <w:p w:rsidR="00494A57" w:rsidRPr="00CD0DA7" w:rsidRDefault="00494A57" w:rsidP="00494A57">
            <w:pPr>
              <w:jc w:val="center"/>
              <w:rPr>
                <w:color w:val="FF0000"/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культуры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количество публикаций в СМИ и социальных сетях, в том числе основных исполнителей Региональной программы (единиц)</w:t>
            </w:r>
          </w:p>
        </w:tc>
        <w:tc>
          <w:tcPr>
            <w:tcW w:w="1559" w:type="dxa"/>
          </w:tcPr>
          <w:p w:rsidR="00494A57" w:rsidRPr="00CD0DA7" w:rsidRDefault="00494A57" w:rsidP="00A83DD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C44A73" w:rsidP="00A83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6.2</w:t>
            </w:r>
          </w:p>
        </w:tc>
        <w:tc>
          <w:tcPr>
            <w:tcW w:w="3835" w:type="dxa"/>
          </w:tcPr>
          <w:p w:rsidR="00494A57" w:rsidRPr="00CD0DA7" w:rsidRDefault="00494A57" w:rsidP="00F36E01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Распространение информационных материалов по основам налоговой грамотности для различных целевых аудиторий</w:t>
            </w:r>
          </w:p>
        </w:tc>
        <w:tc>
          <w:tcPr>
            <w:tcW w:w="2977" w:type="dxa"/>
          </w:tcPr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Межрайонная ИФНС России по Приморскому краю № 10</w:t>
            </w:r>
          </w:p>
          <w:p w:rsidR="00494A57" w:rsidRPr="00CD0DA7" w:rsidRDefault="00494A57" w:rsidP="000F1652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5103" w:type="dxa"/>
          </w:tcPr>
          <w:p w:rsidR="00494A57" w:rsidRPr="00CD0DA7" w:rsidRDefault="00494A57" w:rsidP="00A83D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распространенных экземпляров (единиц)</w:t>
            </w:r>
          </w:p>
        </w:tc>
        <w:tc>
          <w:tcPr>
            <w:tcW w:w="1559" w:type="dxa"/>
          </w:tcPr>
          <w:p w:rsidR="00494A57" w:rsidRPr="00CD0DA7" w:rsidRDefault="00494A57" w:rsidP="00703AAA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703AAA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10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7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0D38DE">
              <w:rPr>
                <w:sz w:val="24"/>
                <w:szCs w:val="24"/>
              </w:rPr>
              <w:t>Распространение информационных материалов (тематических буклетов и брошюр), расширение практики информирования граждан по вопросам повышения финансовой грамотности и способах защиты своих прав и интересов как потребителей финансовых услуг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703AAA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7.1</w:t>
            </w:r>
          </w:p>
        </w:tc>
        <w:tc>
          <w:tcPr>
            <w:tcW w:w="3835" w:type="dxa"/>
          </w:tcPr>
          <w:p w:rsidR="00494A57" w:rsidRPr="00CD0DA7" w:rsidRDefault="00494A57" w:rsidP="00221EF8">
            <w:pPr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Распространение тематической брошюры "Финансы Приморья", представленной Минфином Приморского края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Спасск-Дальний, все структурные подразделения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количество экземпляров брошюр (единиц)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AD4996" w:rsidP="00AD4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7.2</w:t>
            </w:r>
          </w:p>
        </w:tc>
        <w:tc>
          <w:tcPr>
            <w:tcW w:w="3835" w:type="dxa"/>
          </w:tcPr>
          <w:p w:rsidR="00494A57" w:rsidRPr="00CD0DA7" w:rsidRDefault="00494A57" w:rsidP="00BC0F02">
            <w:pPr>
              <w:ind w:right="-148"/>
              <w:rPr>
                <w:color w:val="9BBB59" w:themeColor="accent3"/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Распространение иных информационных материалов (в том числе тематических буклетов и брошюр или их макетов), посвященных актуальным проблемам в сфере финансовой грамотности и повышению финансовой культуры</w:t>
            </w:r>
          </w:p>
        </w:tc>
        <w:tc>
          <w:tcPr>
            <w:tcW w:w="2977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Спасск-Дальний, все структурные подразделения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организовано распространение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</w:t>
            </w:r>
          </w:p>
        </w:tc>
        <w:tc>
          <w:tcPr>
            <w:tcW w:w="15034" w:type="dxa"/>
            <w:gridSpan w:val="5"/>
          </w:tcPr>
          <w:p w:rsidR="00494A57" w:rsidRPr="00CD0DA7" w:rsidRDefault="00CD0DA7" w:rsidP="00221EF8">
            <w:pPr>
              <w:jc w:val="center"/>
              <w:rPr>
                <w:sz w:val="24"/>
                <w:szCs w:val="24"/>
              </w:rPr>
            </w:pPr>
            <w:r w:rsidRPr="00033D9B">
              <w:rPr>
                <w:sz w:val="24"/>
                <w:szCs w:val="24"/>
              </w:rPr>
              <w:t>Развитие и популяризация инструментов участия граждан в бюджетном процессе (в том числе механизма инициативного бюджетирования), а также обеспечение размещения актуальной бюджетной информации в открытом и понятном формате для широкого круга лиц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8.1</w:t>
            </w:r>
          </w:p>
        </w:tc>
        <w:tc>
          <w:tcPr>
            <w:tcW w:w="3835" w:type="dxa"/>
          </w:tcPr>
          <w:p w:rsidR="00494A57" w:rsidRPr="00CD0DA7" w:rsidRDefault="00494A57" w:rsidP="00033D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обсуждений по проекту бюджета городского округа Спасск-Дальний на очередной финансовый год и плановый </w:t>
            </w: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977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 xml:space="preserve">Финансовое управление Администрации городского округа Спасск-Дальний, </w:t>
            </w:r>
          </w:p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 xml:space="preserve">иные заинтересованные </w:t>
            </w:r>
            <w:r w:rsidRPr="00CD0DA7">
              <w:rPr>
                <w:sz w:val="24"/>
                <w:szCs w:val="24"/>
              </w:rPr>
              <w:lastRenderedPageBreak/>
              <w:t>структуры</w:t>
            </w:r>
          </w:p>
        </w:tc>
        <w:tc>
          <w:tcPr>
            <w:tcW w:w="5103" w:type="dxa"/>
          </w:tcPr>
          <w:p w:rsidR="00494A57" w:rsidRPr="00CD0DA7" w:rsidRDefault="00494A57" w:rsidP="00033D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общественные обсуждения проведены (да/нет)</w:t>
            </w:r>
          </w:p>
        </w:tc>
        <w:tc>
          <w:tcPr>
            <w:tcW w:w="1559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8.2</w:t>
            </w:r>
          </w:p>
        </w:tc>
        <w:tc>
          <w:tcPr>
            <w:tcW w:w="3835" w:type="dxa"/>
          </w:tcPr>
          <w:p w:rsidR="00494A57" w:rsidRPr="00CD0DA7" w:rsidRDefault="00494A57" w:rsidP="00033D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Проведение конкурсного отбора на предоставление бюджетам муниципальных образований Приморского края субсидии из краевого бюджета на реализацию проектов инициативного бюджетирования по направлению "Твой проект"</w:t>
            </w:r>
          </w:p>
        </w:tc>
        <w:tc>
          <w:tcPr>
            <w:tcW w:w="2977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033D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конкурсный отбор проведен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8.3</w:t>
            </w:r>
          </w:p>
        </w:tc>
        <w:tc>
          <w:tcPr>
            <w:tcW w:w="3835" w:type="dxa"/>
          </w:tcPr>
          <w:p w:rsidR="00494A57" w:rsidRPr="00CD0DA7" w:rsidRDefault="00494A57" w:rsidP="00033D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Проведение конкурсного отбора на предоставление бюджетам муниципальных образований Приморского края субсидии из краевого бюджета на реализацию проектов инициативного бюджетирования по направлению "Молодежный бюджет"</w:t>
            </w:r>
          </w:p>
        </w:tc>
        <w:tc>
          <w:tcPr>
            <w:tcW w:w="2977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Управление образования Администрации городского округа Спасск-Дальний</w:t>
            </w:r>
          </w:p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033D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конкурсный отбор проведен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033D9B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rPr>
          <w:trHeight w:val="2246"/>
        </w:trPr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8.4</w:t>
            </w:r>
          </w:p>
        </w:tc>
        <w:tc>
          <w:tcPr>
            <w:tcW w:w="3835" w:type="dxa"/>
          </w:tcPr>
          <w:p w:rsidR="00494A57" w:rsidRPr="00CD0DA7" w:rsidRDefault="00494A57" w:rsidP="005A4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Размещение на Портале администрации городского округа Спасск-Дальний (https://spasskd.ru) брошюры "Бюджет для граждан" к проекту решения Думы городского округа Спасск-Дальний " О бюджете городского округа Спасск - Дальний на очередной финансовый год и плановый период"</w:t>
            </w:r>
          </w:p>
        </w:tc>
        <w:tc>
          <w:tcPr>
            <w:tcW w:w="2977" w:type="dxa"/>
          </w:tcPr>
          <w:p w:rsidR="00494A57" w:rsidRPr="00CD0DA7" w:rsidRDefault="00494A57" w:rsidP="001B0CD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1B0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брошюра "Бюджет для граждан" размещена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30.12.2025</w:t>
            </w:r>
          </w:p>
        </w:tc>
        <w:tc>
          <w:tcPr>
            <w:tcW w:w="1560" w:type="dxa"/>
          </w:tcPr>
          <w:p w:rsidR="00494A57" w:rsidRPr="00CD0DA7" w:rsidRDefault="00494A57" w:rsidP="001B0CD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  <w:tr w:rsidR="00494A57" w:rsidRPr="00CD0DA7" w:rsidTr="00582CA8">
        <w:tc>
          <w:tcPr>
            <w:tcW w:w="560" w:type="dxa"/>
          </w:tcPr>
          <w:p w:rsidR="00494A57" w:rsidRPr="00CD0DA7" w:rsidRDefault="00494A57" w:rsidP="00221EF8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8.5</w:t>
            </w:r>
          </w:p>
        </w:tc>
        <w:tc>
          <w:tcPr>
            <w:tcW w:w="3835" w:type="dxa"/>
          </w:tcPr>
          <w:p w:rsidR="00494A57" w:rsidRPr="00CD0DA7" w:rsidRDefault="00494A57" w:rsidP="005A4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Портале администрации городского округа Спасск-Дальний(https://spasskd.ru/) брошюры "Бюджет для граждан" к проекту решения Думы городского округа Спасск-Дальний "Об исполнении бюджета городского округа Спасск-Дальний за отчетный финансовый </w:t>
            </w:r>
            <w:r w:rsidRPr="00CD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год" (или на основе отчета об исполнении бюджета городского округа Спасск-Дальний за отчетный финансовый год)</w:t>
            </w:r>
          </w:p>
        </w:tc>
        <w:tc>
          <w:tcPr>
            <w:tcW w:w="2977" w:type="dxa"/>
          </w:tcPr>
          <w:p w:rsidR="00494A57" w:rsidRPr="00CD0DA7" w:rsidRDefault="00494A57" w:rsidP="001B0CD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lastRenderedPageBreak/>
              <w:t>Финансовое управление Администрации городского округа Спасск-Дальний</w:t>
            </w:r>
          </w:p>
        </w:tc>
        <w:tc>
          <w:tcPr>
            <w:tcW w:w="5103" w:type="dxa"/>
          </w:tcPr>
          <w:p w:rsidR="00494A57" w:rsidRPr="00CD0DA7" w:rsidRDefault="00494A57" w:rsidP="001B0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7">
              <w:rPr>
                <w:rFonts w:ascii="Times New Roman" w:hAnsi="Times New Roman" w:cs="Times New Roman"/>
                <w:sz w:val="24"/>
                <w:szCs w:val="24"/>
              </w:rPr>
              <w:t>брошюра "Бюджет для граждан" размещена (да/нет)</w:t>
            </w:r>
          </w:p>
        </w:tc>
        <w:tc>
          <w:tcPr>
            <w:tcW w:w="1559" w:type="dxa"/>
          </w:tcPr>
          <w:p w:rsidR="00494A57" w:rsidRPr="00CD0DA7" w:rsidRDefault="00494A57" w:rsidP="00494A57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30.06.2025</w:t>
            </w:r>
          </w:p>
        </w:tc>
        <w:tc>
          <w:tcPr>
            <w:tcW w:w="1560" w:type="dxa"/>
          </w:tcPr>
          <w:p w:rsidR="00494A57" w:rsidRPr="00CD0DA7" w:rsidRDefault="00494A57" w:rsidP="001B0CDF">
            <w:pPr>
              <w:jc w:val="center"/>
              <w:rPr>
                <w:sz w:val="24"/>
                <w:szCs w:val="24"/>
              </w:rPr>
            </w:pPr>
            <w:r w:rsidRPr="00CD0DA7">
              <w:rPr>
                <w:sz w:val="24"/>
                <w:szCs w:val="24"/>
              </w:rPr>
              <w:t>да</w:t>
            </w:r>
          </w:p>
        </w:tc>
      </w:tr>
    </w:tbl>
    <w:p w:rsidR="00703AAA" w:rsidRDefault="00703AAA" w:rsidP="006B2130">
      <w:pPr>
        <w:ind w:left="9912"/>
        <w:rPr>
          <w:szCs w:val="24"/>
        </w:rPr>
      </w:pPr>
    </w:p>
    <w:p w:rsidR="00703AAA" w:rsidRDefault="00703AAA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sectPr w:rsidR="00521D7D" w:rsidSect="00CD0DA7">
      <w:pgSz w:w="16838" w:h="11906" w:orient="landscape"/>
      <w:pgMar w:top="851" w:right="820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D6DA4"/>
    <w:multiLevelType w:val="hybridMultilevel"/>
    <w:tmpl w:val="0CF21064"/>
    <w:lvl w:ilvl="0" w:tplc="FAC0438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1EDC"/>
    <w:multiLevelType w:val="hybridMultilevel"/>
    <w:tmpl w:val="4148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63C7C"/>
    <w:multiLevelType w:val="hybridMultilevel"/>
    <w:tmpl w:val="7FC06CC4"/>
    <w:lvl w:ilvl="0" w:tplc="516060F8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1671AA"/>
    <w:multiLevelType w:val="multilevel"/>
    <w:tmpl w:val="A15254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B17F2C"/>
    <w:multiLevelType w:val="hybridMultilevel"/>
    <w:tmpl w:val="F9FE2C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5E5D41"/>
    <w:multiLevelType w:val="hybridMultilevel"/>
    <w:tmpl w:val="070E2880"/>
    <w:lvl w:ilvl="0" w:tplc="B074E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8C0E28"/>
    <w:multiLevelType w:val="hybridMultilevel"/>
    <w:tmpl w:val="6F580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270F5"/>
    <w:multiLevelType w:val="hybridMultilevel"/>
    <w:tmpl w:val="CEE2545E"/>
    <w:lvl w:ilvl="0" w:tplc="8CA2CF7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7BCE6D4B"/>
    <w:multiLevelType w:val="hybridMultilevel"/>
    <w:tmpl w:val="371A5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930"/>
    <w:rsid w:val="00014DFA"/>
    <w:rsid w:val="0002494F"/>
    <w:rsid w:val="00033D9B"/>
    <w:rsid w:val="00034871"/>
    <w:rsid w:val="00046AC2"/>
    <w:rsid w:val="00054137"/>
    <w:rsid w:val="00071B09"/>
    <w:rsid w:val="00083D71"/>
    <w:rsid w:val="000A24F1"/>
    <w:rsid w:val="000A7D74"/>
    <w:rsid w:val="000B218F"/>
    <w:rsid w:val="000C117B"/>
    <w:rsid w:val="000F1652"/>
    <w:rsid w:val="00107CA6"/>
    <w:rsid w:val="00110863"/>
    <w:rsid w:val="001308FF"/>
    <w:rsid w:val="00146A23"/>
    <w:rsid w:val="001523C4"/>
    <w:rsid w:val="00172CE3"/>
    <w:rsid w:val="00173B22"/>
    <w:rsid w:val="001748D2"/>
    <w:rsid w:val="0018021B"/>
    <w:rsid w:val="00190790"/>
    <w:rsid w:val="0019554B"/>
    <w:rsid w:val="001A179E"/>
    <w:rsid w:val="001B0CDF"/>
    <w:rsid w:val="001C7AFD"/>
    <w:rsid w:val="00202FC4"/>
    <w:rsid w:val="0020569A"/>
    <w:rsid w:val="00207CB9"/>
    <w:rsid w:val="00221EF8"/>
    <w:rsid w:val="002514C5"/>
    <w:rsid w:val="00255602"/>
    <w:rsid w:val="002816C3"/>
    <w:rsid w:val="00287CD0"/>
    <w:rsid w:val="002A7EF4"/>
    <w:rsid w:val="002C3D3A"/>
    <w:rsid w:val="002D5021"/>
    <w:rsid w:val="002E1C5C"/>
    <w:rsid w:val="002E4930"/>
    <w:rsid w:val="002E4E73"/>
    <w:rsid w:val="00314EAD"/>
    <w:rsid w:val="0033654C"/>
    <w:rsid w:val="00346C8E"/>
    <w:rsid w:val="003568C2"/>
    <w:rsid w:val="0036148A"/>
    <w:rsid w:val="00363264"/>
    <w:rsid w:val="00376A04"/>
    <w:rsid w:val="00377B6E"/>
    <w:rsid w:val="0038582C"/>
    <w:rsid w:val="00386683"/>
    <w:rsid w:val="003B3D49"/>
    <w:rsid w:val="003C35C5"/>
    <w:rsid w:val="003C75B9"/>
    <w:rsid w:val="003F78C0"/>
    <w:rsid w:val="00400DF9"/>
    <w:rsid w:val="00401F8F"/>
    <w:rsid w:val="0043080F"/>
    <w:rsid w:val="004554F0"/>
    <w:rsid w:val="00466AB7"/>
    <w:rsid w:val="00471EE0"/>
    <w:rsid w:val="00494A57"/>
    <w:rsid w:val="004A1AFB"/>
    <w:rsid w:val="004D3277"/>
    <w:rsid w:val="004E4AE3"/>
    <w:rsid w:val="004F0F7A"/>
    <w:rsid w:val="004F600C"/>
    <w:rsid w:val="005008BF"/>
    <w:rsid w:val="00507DC3"/>
    <w:rsid w:val="00521D7D"/>
    <w:rsid w:val="0053378F"/>
    <w:rsid w:val="00535C16"/>
    <w:rsid w:val="0053602D"/>
    <w:rsid w:val="00540434"/>
    <w:rsid w:val="0054482D"/>
    <w:rsid w:val="00546AD7"/>
    <w:rsid w:val="00556869"/>
    <w:rsid w:val="00562D27"/>
    <w:rsid w:val="005646C9"/>
    <w:rsid w:val="005738D9"/>
    <w:rsid w:val="00575417"/>
    <w:rsid w:val="00582CA8"/>
    <w:rsid w:val="00582EAB"/>
    <w:rsid w:val="005A4CE2"/>
    <w:rsid w:val="005A4D92"/>
    <w:rsid w:val="005A6A76"/>
    <w:rsid w:val="005C0479"/>
    <w:rsid w:val="005C76FE"/>
    <w:rsid w:val="005D7B8D"/>
    <w:rsid w:val="0061363E"/>
    <w:rsid w:val="00635220"/>
    <w:rsid w:val="00643400"/>
    <w:rsid w:val="00644F58"/>
    <w:rsid w:val="006B2130"/>
    <w:rsid w:val="006B2CC0"/>
    <w:rsid w:val="006C60F7"/>
    <w:rsid w:val="006D1F83"/>
    <w:rsid w:val="006D27B3"/>
    <w:rsid w:val="006D3CA8"/>
    <w:rsid w:val="006E06F6"/>
    <w:rsid w:val="006E43D7"/>
    <w:rsid w:val="006F45F0"/>
    <w:rsid w:val="006F706E"/>
    <w:rsid w:val="00703AAA"/>
    <w:rsid w:val="007121F6"/>
    <w:rsid w:val="00746211"/>
    <w:rsid w:val="00746B2F"/>
    <w:rsid w:val="0075735F"/>
    <w:rsid w:val="00767F37"/>
    <w:rsid w:val="00777F22"/>
    <w:rsid w:val="007A1AAB"/>
    <w:rsid w:val="007B0CB6"/>
    <w:rsid w:val="007B6124"/>
    <w:rsid w:val="007C69DB"/>
    <w:rsid w:val="007D55EB"/>
    <w:rsid w:val="007E16B5"/>
    <w:rsid w:val="007E30EA"/>
    <w:rsid w:val="00801E7A"/>
    <w:rsid w:val="008236B2"/>
    <w:rsid w:val="0082420D"/>
    <w:rsid w:val="008311FB"/>
    <w:rsid w:val="00840DD9"/>
    <w:rsid w:val="0085494F"/>
    <w:rsid w:val="00861D9E"/>
    <w:rsid w:val="0087491C"/>
    <w:rsid w:val="00883E7E"/>
    <w:rsid w:val="008B7225"/>
    <w:rsid w:val="008E0451"/>
    <w:rsid w:val="008F6480"/>
    <w:rsid w:val="00901400"/>
    <w:rsid w:val="00912997"/>
    <w:rsid w:val="00912C9E"/>
    <w:rsid w:val="0091781D"/>
    <w:rsid w:val="00923CC1"/>
    <w:rsid w:val="0092752A"/>
    <w:rsid w:val="00936141"/>
    <w:rsid w:val="00936EA9"/>
    <w:rsid w:val="00950F8A"/>
    <w:rsid w:val="009531C6"/>
    <w:rsid w:val="00983E2D"/>
    <w:rsid w:val="00987B04"/>
    <w:rsid w:val="00991BCB"/>
    <w:rsid w:val="009A5B91"/>
    <w:rsid w:val="009C645F"/>
    <w:rsid w:val="009D355B"/>
    <w:rsid w:val="00A03B8E"/>
    <w:rsid w:val="00A17B9D"/>
    <w:rsid w:val="00A17FB5"/>
    <w:rsid w:val="00A6645C"/>
    <w:rsid w:val="00A67596"/>
    <w:rsid w:val="00A702A7"/>
    <w:rsid w:val="00A83DD7"/>
    <w:rsid w:val="00A90BC0"/>
    <w:rsid w:val="00AA53B6"/>
    <w:rsid w:val="00AB316A"/>
    <w:rsid w:val="00AB353E"/>
    <w:rsid w:val="00AC4A1F"/>
    <w:rsid w:val="00AD4996"/>
    <w:rsid w:val="00AF3A58"/>
    <w:rsid w:val="00B025B1"/>
    <w:rsid w:val="00B30569"/>
    <w:rsid w:val="00B428E6"/>
    <w:rsid w:val="00B51E3E"/>
    <w:rsid w:val="00B5702F"/>
    <w:rsid w:val="00B765E3"/>
    <w:rsid w:val="00B94528"/>
    <w:rsid w:val="00BC0F02"/>
    <w:rsid w:val="00BC5603"/>
    <w:rsid w:val="00BF129A"/>
    <w:rsid w:val="00BF2684"/>
    <w:rsid w:val="00C03A19"/>
    <w:rsid w:val="00C05F02"/>
    <w:rsid w:val="00C20951"/>
    <w:rsid w:val="00C213F0"/>
    <w:rsid w:val="00C21E60"/>
    <w:rsid w:val="00C2331E"/>
    <w:rsid w:val="00C240E6"/>
    <w:rsid w:val="00C44A73"/>
    <w:rsid w:val="00C54C2E"/>
    <w:rsid w:val="00C55C42"/>
    <w:rsid w:val="00C65FD5"/>
    <w:rsid w:val="00C84EE6"/>
    <w:rsid w:val="00C92F7B"/>
    <w:rsid w:val="00CA6E70"/>
    <w:rsid w:val="00CB01C6"/>
    <w:rsid w:val="00CB394F"/>
    <w:rsid w:val="00CC0975"/>
    <w:rsid w:val="00CC524D"/>
    <w:rsid w:val="00CD0DA7"/>
    <w:rsid w:val="00CD0EB7"/>
    <w:rsid w:val="00CD5A52"/>
    <w:rsid w:val="00D05328"/>
    <w:rsid w:val="00D2004D"/>
    <w:rsid w:val="00D26B4D"/>
    <w:rsid w:val="00D542AD"/>
    <w:rsid w:val="00D6226E"/>
    <w:rsid w:val="00D95037"/>
    <w:rsid w:val="00D966F1"/>
    <w:rsid w:val="00DA55D3"/>
    <w:rsid w:val="00DA56A1"/>
    <w:rsid w:val="00DD0B72"/>
    <w:rsid w:val="00DF72A4"/>
    <w:rsid w:val="00E07AD4"/>
    <w:rsid w:val="00E3366A"/>
    <w:rsid w:val="00E44F6B"/>
    <w:rsid w:val="00E616A7"/>
    <w:rsid w:val="00E94C22"/>
    <w:rsid w:val="00E9600E"/>
    <w:rsid w:val="00E96979"/>
    <w:rsid w:val="00EA1379"/>
    <w:rsid w:val="00EA1AFD"/>
    <w:rsid w:val="00EA48A8"/>
    <w:rsid w:val="00ED45E6"/>
    <w:rsid w:val="00ED517C"/>
    <w:rsid w:val="00ED540A"/>
    <w:rsid w:val="00EF118C"/>
    <w:rsid w:val="00F021A9"/>
    <w:rsid w:val="00F12100"/>
    <w:rsid w:val="00F219AC"/>
    <w:rsid w:val="00F36E01"/>
    <w:rsid w:val="00F46D35"/>
    <w:rsid w:val="00F566F6"/>
    <w:rsid w:val="00F66B59"/>
    <w:rsid w:val="00F713C4"/>
    <w:rsid w:val="00FB366F"/>
    <w:rsid w:val="00FD3559"/>
    <w:rsid w:val="00FE6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0A827-D690-40C5-BE82-79613D0B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493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2E493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2E4930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930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2E493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2E4930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List Paragraph"/>
    <w:basedOn w:val="a"/>
    <w:uiPriority w:val="34"/>
    <w:qFormat/>
    <w:rsid w:val="009531C6"/>
    <w:pPr>
      <w:ind w:left="720"/>
      <w:contextualSpacing/>
    </w:pPr>
  </w:style>
  <w:style w:type="paragraph" w:customStyle="1" w:styleId="ConsPlusNormal">
    <w:name w:val="ConsPlusNormal"/>
    <w:rsid w:val="003B3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3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5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D35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21E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A67596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A67596"/>
    <w:pPr>
      <w:spacing w:before="100" w:beforeAutospacing="1" w:after="100" w:afterAutospacing="1"/>
    </w:pPr>
    <w:rPr>
      <w:szCs w:val="24"/>
    </w:rPr>
  </w:style>
  <w:style w:type="character" w:styleId="a6">
    <w:name w:val="Hyperlink"/>
    <w:basedOn w:val="a0"/>
    <w:uiPriority w:val="99"/>
    <w:semiHidden/>
    <w:unhideWhenUsed/>
    <w:rsid w:val="00CB394F"/>
    <w:rPr>
      <w:color w:val="0000FF"/>
      <w:u w:val="single"/>
    </w:rPr>
  </w:style>
  <w:style w:type="character" w:customStyle="1" w:styleId="4H4p4s4444r4414H44p4">
    <w:name w:val="З4Hа4pг4sо4ë4|î4â4rî4ê4[ 1 Ç4Hí4~à4pê4["/>
    <w:rsid w:val="00494A57"/>
    <w:rPr>
      <w:rFonts w:ascii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ladivostok.roskazna.gov.ru/o-kaznachejstve/kontaktnaya-informac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EBE4D-A753-4EFB-908D-A97D7B51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Лопатко Н.А.</cp:lastModifiedBy>
  <cp:revision>4</cp:revision>
  <cp:lastPrinted>2025-03-04T02:48:00Z</cp:lastPrinted>
  <dcterms:created xsi:type="dcterms:W3CDTF">2025-06-10T01:12:00Z</dcterms:created>
  <dcterms:modified xsi:type="dcterms:W3CDTF">2025-09-16T07:06:00Z</dcterms:modified>
</cp:coreProperties>
</file>