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3D9" w:rsidRDefault="00FB4262">
      <w:pPr>
        <w:pStyle w:val="30"/>
        <w:shd w:val="clear" w:color="auto" w:fill="auto"/>
        <w:ind w:right="60"/>
      </w:pPr>
      <w:r>
        <w:t>Приложение № 2</w:t>
      </w:r>
    </w:p>
    <w:p w:rsidR="00AE24DE" w:rsidRDefault="00FB4262">
      <w:pPr>
        <w:pStyle w:val="30"/>
        <w:shd w:val="clear" w:color="auto" w:fill="auto"/>
        <w:ind w:right="60"/>
        <w:rPr>
          <w:lang w:val="ru-RU"/>
        </w:rPr>
      </w:pPr>
      <w:r>
        <w:t xml:space="preserve">к Положению о </w:t>
      </w:r>
      <w:r w:rsidR="00970FD8">
        <w:rPr>
          <w:lang w:val="ru-RU"/>
        </w:rPr>
        <w:t xml:space="preserve">Четвертом </w:t>
      </w:r>
      <w:r>
        <w:t>Всероссийском конкурсе</w:t>
      </w:r>
    </w:p>
    <w:p w:rsidR="00AE24DE" w:rsidRDefault="00FB4262" w:rsidP="00AE24DE">
      <w:pPr>
        <w:pStyle w:val="30"/>
        <w:shd w:val="clear" w:color="auto" w:fill="auto"/>
        <w:ind w:right="60"/>
        <w:rPr>
          <w:lang w:val="ru-RU"/>
        </w:rPr>
      </w:pPr>
      <w:r>
        <w:t xml:space="preserve"> реализованных проектов</w:t>
      </w:r>
      <w:r w:rsidR="00AE24DE">
        <w:rPr>
          <w:lang w:val="ru-RU"/>
        </w:rPr>
        <w:t xml:space="preserve"> </w:t>
      </w:r>
      <w:r>
        <w:t>в области энергосбережения</w:t>
      </w:r>
    </w:p>
    <w:p w:rsidR="00DF73D9" w:rsidRDefault="00FB4262" w:rsidP="00AE24DE">
      <w:pPr>
        <w:pStyle w:val="30"/>
        <w:shd w:val="clear" w:color="auto" w:fill="auto"/>
        <w:ind w:right="60"/>
      </w:pPr>
      <w:r>
        <w:t xml:space="preserve"> и повышения </w:t>
      </w:r>
      <w:proofErr w:type="spellStart"/>
      <w:r>
        <w:t>энергоэффективности</w:t>
      </w:r>
      <w:proofErr w:type="spellEnd"/>
      <w:r>
        <w:t xml:space="preserve"> </w:t>
      </w:r>
      <w:r>
        <w:rPr>
          <w:lang w:val="en-US"/>
        </w:rPr>
        <w:t>ENES</w:t>
      </w:r>
      <w:r w:rsidRPr="009E755B">
        <w:rPr>
          <w:lang w:val="ru-RU"/>
        </w:rPr>
        <w:t>-201</w:t>
      </w:r>
      <w:r w:rsidR="00970FD8">
        <w:rPr>
          <w:lang w:val="ru-RU"/>
        </w:rPr>
        <w:t>7</w:t>
      </w:r>
    </w:p>
    <w:p w:rsidR="00AE24DE" w:rsidRDefault="00AE24DE">
      <w:pPr>
        <w:pStyle w:val="10"/>
        <w:keepNext/>
        <w:keepLines/>
        <w:shd w:val="clear" w:color="auto" w:fill="auto"/>
        <w:spacing w:before="0"/>
        <w:ind w:left="520" w:right="520" w:firstLine="1240"/>
        <w:rPr>
          <w:lang w:val="ru-RU"/>
        </w:rPr>
      </w:pPr>
      <w:bookmarkStart w:id="0" w:name="bookmark0"/>
    </w:p>
    <w:p w:rsidR="00970FD8" w:rsidRDefault="00FB4262">
      <w:pPr>
        <w:pStyle w:val="10"/>
        <w:keepNext/>
        <w:keepLines/>
        <w:shd w:val="clear" w:color="auto" w:fill="auto"/>
        <w:spacing w:before="0"/>
        <w:ind w:left="520" w:right="520" w:firstLine="1240"/>
        <w:rPr>
          <w:lang w:val="ru-RU"/>
        </w:rPr>
      </w:pPr>
      <w:r>
        <w:t xml:space="preserve">КРИТЕРИИ ОЦЕНКИ КОНКУРСНЫХ ПРОЕКТОВ </w:t>
      </w:r>
    </w:p>
    <w:p w:rsidR="00DF73D9" w:rsidRDefault="00FB4262" w:rsidP="00970FD8">
      <w:pPr>
        <w:pStyle w:val="10"/>
        <w:keepNext/>
        <w:keepLines/>
        <w:shd w:val="clear" w:color="auto" w:fill="auto"/>
        <w:spacing w:before="0"/>
        <w:ind w:left="520" w:right="520" w:firstLine="1240"/>
        <w:jc w:val="center"/>
      </w:pPr>
      <w:r>
        <w:t xml:space="preserve">на </w:t>
      </w:r>
      <w:r w:rsidR="009E755B">
        <w:rPr>
          <w:lang w:val="ru-RU"/>
        </w:rPr>
        <w:t>региональном</w:t>
      </w:r>
      <w:r>
        <w:t xml:space="preserve"> этапе </w:t>
      </w:r>
      <w:r w:rsidR="00970FD8">
        <w:rPr>
          <w:lang w:val="ru-RU"/>
        </w:rPr>
        <w:t>Четвертого</w:t>
      </w:r>
      <w:r w:rsidR="00970FD8">
        <w:t xml:space="preserve"> Всероссийского конкурса</w:t>
      </w:r>
      <w:r w:rsidR="00970FD8">
        <w:rPr>
          <w:lang w:val="ru-RU"/>
        </w:rPr>
        <w:t xml:space="preserve"> </w:t>
      </w:r>
      <w:r>
        <w:t xml:space="preserve">реализованных проектов в области энергосбережения и повышения </w:t>
      </w:r>
      <w:proofErr w:type="spellStart"/>
      <w:r>
        <w:t>энергоэффективности</w:t>
      </w:r>
      <w:bookmarkStart w:id="1" w:name="bookmark1"/>
      <w:bookmarkEnd w:id="0"/>
      <w:proofErr w:type="spellEnd"/>
      <w:r w:rsidR="00970FD8">
        <w:rPr>
          <w:lang w:val="ru-RU"/>
        </w:rPr>
        <w:t xml:space="preserve"> </w:t>
      </w:r>
      <w:r>
        <w:rPr>
          <w:lang w:val="en-US"/>
        </w:rPr>
        <w:t>ENES</w:t>
      </w:r>
      <w:r w:rsidRPr="009E755B">
        <w:rPr>
          <w:lang w:val="ru-RU"/>
        </w:rPr>
        <w:t>-201</w:t>
      </w:r>
      <w:r w:rsidR="00970FD8">
        <w:rPr>
          <w:lang w:val="ru-RU"/>
        </w:rPr>
        <w:t>7</w:t>
      </w:r>
      <w:r w:rsidRPr="009E755B">
        <w:rPr>
          <w:lang w:val="ru-RU"/>
        </w:rPr>
        <w:t xml:space="preserve"> </w:t>
      </w:r>
      <w:r>
        <w:t>(далее - Конкурс)</w:t>
      </w:r>
      <w:bookmarkEnd w:id="1"/>
    </w:p>
    <w:p w:rsidR="00DF73D9" w:rsidRDefault="00FB4262">
      <w:pPr>
        <w:pStyle w:val="40"/>
        <w:shd w:val="clear" w:color="auto" w:fill="auto"/>
        <w:spacing w:before="0" w:after="330"/>
        <w:ind w:left="40" w:right="60"/>
      </w:pPr>
      <w:bookmarkStart w:id="2" w:name="bookmark2"/>
      <w:r>
        <w:t xml:space="preserve">При оценке конкурсных работ на </w:t>
      </w:r>
      <w:r w:rsidR="00970FD8">
        <w:rPr>
          <w:lang w:val="ru-RU"/>
        </w:rPr>
        <w:t>региональном</w:t>
      </w:r>
      <w:r>
        <w:t xml:space="preserve"> этапе Конкурса учитываются следующие критерии оценки проектов:</w:t>
      </w:r>
      <w:bookmarkEnd w:id="2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9"/>
        <w:gridCol w:w="2928"/>
        <w:gridCol w:w="4181"/>
      </w:tblGrid>
      <w:tr w:rsidR="00DF73D9">
        <w:trPr>
          <w:trHeight w:val="1248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 w:rsidP="0068527E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center"/>
            </w:pPr>
            <w:r>
              <w:t>Категория участника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 w:rsidP="0068527E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880"/>
              <w:jc w:val="center"/>
            </w:pPr>
            <w:r>
              <w:t>Номинация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 w:rsidP="0068527E">
            <w:pPr>
              <w:pStyle w:val="20"/>
              <w:framePr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t>Критерии оценки конкурсного проекта: 0 баллов - минимальное соответствие критерию, 5 баллов - максимальное соответствие критерию</w:t>
            </w:r>
          </w:p>
        </w:tc>
      </w:tr>
      <w:tr w:rsidR="00DF73D9">
        <w:trPr>
          <w:trHeight w:val="2448"/>
          <w:jc w:val="center"/>
        </w:trPr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ind w:firstLine="0"/>
            </w:pPr>
            <w:r>
              <w:t>1. Региональные органы исполнительной власти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 w:rsidP="0068527E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25" w:firstLine="155"/>
              <w:jc w:val="left"/>
            </w:pPr>
            <w:r>
              <w:t xml:space="preserve">1.1. Лучшая комплексная региональная система управления энергосбережением и повышением </w:t>
            </w:r>
            <w:proofErr w:type="spellStart"/>
            <w:r>
              <w:t>энергоэффективности</w:t>
            </w:r>
            <w:proofErr w:type="spellEnd"/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362"/>
              </w:tabs>
              <w:spacing w:line="274" w:lineRule="exact"/>
              <w:ind w:left="180" w:firstLine="0"/>
              <w:jc w:val="left"/>
            </w:pPr>
            <w:r>
              <w:t xml:space="preserve">Наличие целевых показателей </w:t>
            </w:r>
            <w:proofErr w:type="spellStart"/>
            <w:r>
              <w:t>энергоэффективности</w:t>
            </w:r>
            <w:proofErr w:type="spellEnd"/>
            <w:r>
              <w:t xml:space="preserve"> в региональных отраслевых государственных программах.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362"/>
              </w:tabs>
              <w:spacing w:line="278" w:lineRule="exact"/>
              <w:ind w:left="180" w:firstLine="0"/>
              <w:jc w:val="left"/>
            </w:pPr>
            <w:r>
              <w:t xml:space="preserve">Наличие требований к </w:t>
            </w:r>
            <w:proofErr w:type="spellStart"/>
            <w:r>
              <w:t>энергоэффективности</w:t>
            </w:r>
            <w:proofErr w:type="spellEnd"/>
            <w:r>
              <w:t xml:space="preserve"> проектов, финансируемых с использованием бюджетных средств.</w:t>
            </w:r>
          </w:p>
        </w:tc>
      </w:tr>
      <w:tr w:rsidR="00DF73D9">
        <w:trPr>
          <w:trHeight w:val="5333"/>
          <w:jc w:val="center"/>
        </w:trPr>
        <w:tc>
          <w:tcPr>
            <w:tcW w:w="2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t>1.2. Лучшая региональная комплексная программа пропаганды</w:t>
            </w:r>
          </w:p>
          <w:p w:rsidR="00DF73D9" w:rsidRDefault="00FB4262" w:rsidP="0068527E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25" w:firstLine="0"/>
              <w:jc w:val="left"/>
            </w:pPr>
            <w:r>
              <w:t>энергосберегающего образа жизни.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29"/>
              </w:tabs>
              <w:spacing w:line="278" w:lineRule="exact"/>
              <w:ind w:left="180" w:firstLine="0"/>
              <w:jc w:val="left"/>
            </w:pPr>
            <w:r>
              <w:t>Комплексный подход: проведение различных мероприятий по теме энергосбережения.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19"/>
              </w:tabs>
              <w:spacing w:line="274" w:lineRule="exact"/>
              <w:ind w:left="180" w:firstLine="0"/>
              <w:jc w:val="left"/>
            </w:pPr>
            <w:r>
              <w:t>Участие во всероссийских мероприятиях, проводимых при поддержке Минэнерго России.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29"/>
              </w:tabs>
              <w:spacing w:line="274" w:lineRule="exact"/>
              <w:ind w:left="180" w:firstLine="0"/>
              <w:jc w:val="left"/>
            </w:pPr>
            <w:r>
              <w:t>Объединение усилий с образовательными учреждениями, предприятиями, компаниями ТЭК и т.д.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29"/>
              </w:tabs>
              <w:spacing w:line="278" w:lineRule="exact"/>
              <w:ind w:left="180" w:firstLine="0"/>
              <w:jc w:val="left"/>
            </w:pPr>
            <w:r>
              <w:t>Оригинальность проекта, творческий подход.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29"/>
              </w:tabs>
              <w:spacing w:line="278" w:lineRule="exact"/>
              <w:ind w:left="180" w:firstLine="0"/>
              <w:jc w:val="left"/>
            </w:pPr>
            <w:r>
              <w:t>Количество вовлеченных в проект участников.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14"/>
              </w:tabs>
              <w:spacing w:after="180" w:line="240" w:lineRule="auto"/>
              <w:ind w:left="180" w:firstLine="0"/>
              <w:jc w:val="left"/>
            </w:pPr>
            <w:r>
              <w:t>Поддержка программы в СМИ.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19"/>
              </w:tabs>
              <w:spacing w:before="180" w:line="278" w:lineRule="exact"/>
              <w:ind w:left="180" w:firstLine="0"/>
              <w:jc w:val="left"/>
            </w:pPr>
            <w:r>
              <w:t>Наличие наглядных материалов по пропаганде: брошюры, игры, плакаты, видеоролики, баннеры.</w:t>
            </w:r>
          </w:p>
        </w:tc>
      </w:tr>
      <w:tr w:rsidR="00DF73D9">
        <w:trPr>
          <w:trHeight w:val="926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93" w:lineRule="exact"/>
              <w:ind w:left="220" w:firstLine="0"/>
              <w:jc w:val="left"/>
            </w:pPr>
            <w:r>
              <w:t>2. Предприятия топливн</w:t>
            </w:r>
            <w:proofErr w:type="gramStart"/>
            <w:r>
              <w:t>о-</w:t>
            </w:r>
            <w:proofErr w:type="gramEnd"/>
            <w:r>
              <w:t xml:space="preserve"> энергетического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80" w:firstLine="0"/>
              <w:jc w:val="left"/>
            </w:pPr>
            <w:r>
              <w:t>2.1.Эффективная система управления в области энергосбережения и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80" w:firstLine="0"/>
              <w:jc w:val="left"/>
            </w:pPr>
            <w:r>
              <w:t xml:space="preserve">• Комплексность системы управления энергосбережением и </w:t>
            </w:r>
            <w:proofErr w:type="spellStart"/>
            <w:r>
              <w:t>энергоэффективностью</w:t>
            </w:r>
            <w:proofErr w:type="spellEnd"/>
            <w:r>
              <w:t>: вовлеченность</w:t>
            </w:r>
          </w:p>
        </w:tc>
      </w:tr>
    </w:tbl>
    <w:p w:rsidR="00DF73D9" w:rsidRDefault="00DF73D9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9"/>
        <w:gridCol w:w="2928"/>
        <w:gridCol w:w="4181"/>
      </w:tblGrid>
      <w:tr w:rsidR="00DF73D9">
        <w:trPr>
          <w:trHeight w:val="2458"/>
          <w:jc w:val="center"/>
        </w:trPr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  <w:jc w:val="left"/>
            </w:pPr>
            <w:r>
              <w:lastRenderedPageBreak/>
              <w:t>комплекса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80" w:firstLine="0"/>
              <w:jc w:val="left"/>
            </w:pPr>
            <w:r>
              <w:t>повышения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80" w:firstLine="0"/>
              <w:jc w:val="left"/>
            </w:pPr>
            <w:proofErr w:type="spellStart"/>
            <w:r>
              <w:t>энергоэффективности</w:t>
            </w:r>
            <w:proofErr w:type="spellEnd"/>
            <w:r>
              <w:t xml:space="preserve"> на предприятии ТЭК.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after="60" w:line="278" w:lineRule="exact"/>
              <w:ind w:left="160" w:firstLine="0"/>
              <w:jc w:val="left"/>
            </w:pPr>
            <w:r>
              <w:t>всех функциональных направлений на предприятии.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04"/>
              </w:tabs>
              <w:spacing w:before="60" w:after="60" w:line="274" w:lineRule="exact"/>
              <w:ind w:left="160" w:firstLine="0"/>
              <w:jc w:val="left"/>
            </w:pPr>
            <w:r>
              <w:t xml:space="preserve">Наличие ключевых показателей эффективности (КПЭ) с учетом лучших международных практик, </w:t>
            </w:r>
            <w:proofErr w:type="spellStart"/>
            <w:r>
              <w:t>бенчмаркинга</w:t>
            </w:r>
            <w:proofErr w:type="spellEnd"/>
            <w:r>
              <w:t>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04"/>
              </w:tabs>
              <w:spacing w:before="60" w:line="278" w:lineRule="exact"/>
              <w:ind w:left="160" w:firstLine="0"/>
              <w:jc w:val="left"/>
            </w:pPr>
            <w:r>
              <w:t xml:space="preserve">Наличие международного сертификата в области энергосбережения и </w:t>
            </w:r>
            <w:proofErr w:type="spellStart"/>
            <w:r>
              <w:t>энергоэффективности</w:t>
            </w:r>
            <w:proofErr w:type="spellEnd"/>
            <w:r>
              <w:t>.</w:t>
            </w:r>
          </w:p>
        </w:tc>
      </w:tr>
      <w:tr w:rsidR="00DF73D9">
        <w:trPr>
          <w:trHeight w:val="9178"/>
          <w:jc w:val="center"/>
        </w:trPr>
        <w:tc>
          <w:tcPr>
            <w:tcW w:w="2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80" w:firstLine="0"/>
              <w:jc w:val="left"/>
            </w:pPr>
            <w:r>
              <w:t xml:space="preserve">2.2. Лучшая реализованная комплексная программа в ТЭК по популяризации энергосбережения и повышения </w:t>
            </w:r>
            <w:proofErr w:type="spellStart"/>
            <w:r>
              <w:t>энергоэффективности</w:t>
            </w:r>
            <w:proofErr w:type="spellEnd"/>
            <w:r>
              <w:t>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09"/>
              </w:tabs>
              <w:spacing w:line="278" w:lineRule="exact"/>
              <w:ind w:left="160" w:firstLine="0"/>
              <w:jc w:val="left"/>
            </w:pPr>
            <w:r>
              <w:t>Комплексный подход: проведение различных мероприятий по теме энергосбережения.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04"/>
              </w:tabs>
              <w:spacing w:line="278" w:lineRule="exact"/>
              <w:ind w:firstLine="0"/>
            </w:pPr>
            <w:r>
              <w:t>Регулярность, длительность работы в области пропаганды энергосбережения (разовые акции или длительный проект).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04"/>
              </w:tabs>
              <w:spacing w:line="278" w:lineRule="exact"/>
              <w:ind w:left="160" w:firstLine="0"/>
              <w:jc w:val="left"/>
            </w:pPr>
            <w:r>
              <w:t>Участие во Всероссийских акциях, в том числе инициативах Минэнерго РФ по популяризации энергосбережения.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14"/>
              </w:tabs>
              <w:spacing w:line="274" w:lineRule="exact"/>
              <w:ind w:left="160" w:firstLine="0"/>
              <w:jc w:val="left"/>
            </w:pPr>
            <w:r>
              <w:t>Объединение усилий с Администрацией населенного пункта/региона, образовательными учреждениями, предприятиями и т.д.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09"/>
              </w:tabs>
              <w:spacing w:line="278" w:lineRule="exact"/>
              <w:ind w:left="160" w:firstLine="0"/>
              <w:jc w:val="left"/>
            </w:pPr>
            <w:r>
              <w:t>Личное участие руководства предприятия-участника Конкурса в деятельность по пропаганде.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09"/>
              </w:tabs>
              <w:spacing w:line="278" w:lineRule="exact"/>
              <w:ind w:left="160" w:firstLine="0"/>
              <w:jc w:val="left"/>
            </w:pPr>
            <w:r>
              <w:t>Вовлечение работников предприяти</w:t>
            </w:r>
            <w:proofErr w:type="gramStart"/>
            <w:r>
              <w:t>я-</w:t>
            </w:r>
            <w:proofErr w:type="gramEnd"/>
            <w:r>
              <w:t xml:space="preserve"> участника Конкурса в работу по снижению энергоемкости экономики России и повышению </w:t>
            </w:r>
            <w:proofErr w:type="spellStart"/>
            <w:r>
              <w:t>энергоэффективности</w:t>
            </w:r>
            <w:proofErr w:type="spellEnd"/>
            <w:r>
              <w:t xml:space="preserve"> производственных процессов.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09"/>
              </w:tabs>
              <w:spacing w:line="278" w:lineRule="exact"/>
              <w:ind w:left="160" w:firstLine="0"/>
              <w:jc w:val="left"/>
            </w:pPr>
            <w:r>
              <w:t>Оригинальность проекта, творческий подход.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09"/>
              </w:tabs>
              <w:spacing w:line="278" w:lineRule="exact"/>
              <w:ind w:left="160" w:firstLine="0"/>
              <w:jc w:val="left"/>
            </w:pPr>
            <w:r>
              <w:t>Количество вовлеченных в проект участников.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94"/>
              </w:tabs>
              <w:spacing w:after="180" w:line="240" w:lineRule="auto"/>
              <w:ind w:left="160" w:firstLine="0"/>
              <w:jc w:val="left"/>
            </w:pPr>
            <w:r>
              <w:t>Поддержка программы в СМИ.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99"/>
              </w:tabs>
              <w:spacing w:before="180" w:line="278" w:lineRule="exact"/>
              <w:ind w:left="160" w:firstLine="0"/>
              <w:jc w:val="left"/>
            </w:pPr>
            <w:r>
              <w:t>Наличие наглядных материалов по пропаганде: брошюры, игры, плакаты, видеоролики, баннеры.</w:t>
            </w:r>
          </w:p>
        </w:tc>
      </w:tr>
      <w:tr w:rsidR="00DF73D9">
        <w:trPr>
          <w:trHeight w:val="2078"/>
          <w:jc w:val="center"/>
        </w:trPr>
        <w:tc>
          <w:tcPr>
            <w:tcW w:w="2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80" w:firstLine="0"/>
              <w:jc w:val="left"/>
            </w:pPr>
            <w:r>
              <w:t xml:space="preserve">2.3. Лидер внедрения на предприятии ТЭК наилучших доступных технологий (НДТ) в области энергосбережения и повышения </w:t>
            </w:r>
            <w:proofErr w:type="spellStart"/>
            <w:r>
              <w:t>энергоэффективности</w:t>
            </w:r>
            <w:proofErr w:type="spellEnd"/>
            <w:r>
              <w:t>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60" w:firstLine="0"/>
              <w:jc w:val="left"/>
            </w:pPr>
            <w:r>
              <w:t xml:space="preserve">• Доля внедренных наилучших доступных технологий, квалифицированных в соответствии с европейскими справочниками </w:t>
            </w:r>
            <w:r w:rsidRPr="009E755B">
              <w:rPr>
                <w:lang w:val="ru-RU"/>
              </w:rPr>
              <w:t>(</w:t>
            </w:r>
            <w:r>
              <w:rPr>
                <w:lang w:val="en-US"/>
              </w:rPr>
              <w:t>BREF</w:t>
            </w:r>
            <w:r w:rsidRPr="009E755B">
              <w:rPr>
                <w:lang w:val="ru-RU"/>
              </w:rPr>
              <w:t xml:space="preserve">) </w:t>
            </w:r>
            <w:r>
              <w:t>или превосходящих по своим показателям средний отраслевой уровень.</w:t>
            </w:r>
          </w:p>
        </w:tc>
      </w:tr>
      <w:tr w:rsidR="00DF73D9">
        <w:trPr>
          <w:trHeight w:val="432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left"/>
            </w:pPr>
            <w:r>
              <w:t xml:space="preserve">2.4. Лучший проект </w:t>
            </w:r>
            <w:proofErr w:type="gramStart"/>
            <w:r>
              <w:t>по</w:t>
            </w:r>
            <w:proofErr w:type="gramEnd"/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Pr="001543B1" w:rsidRDefault="00FB4262" w:rsidP="001543B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  <w:rPr>
                <w:lang w:val="ru-RU"/>
              </w:rPr>
            </w:pPr>
            <w:r>
              <w:t>• Надежность эксплуатации</w:t>
            </w:r>
            <w:r w:rsidR="001543B1">
              <w:rPr>
                <w:lang w:val="ru-RU"/>
              </w:rPr>
              <w:t>.</w:t>
            </w:r>
          </w:p>
        </w:tc>
      </w:tr>
    </w:tbl>
    <w:p w:rsidR="00DF73D9" w:rsidRDefault="00DF73D9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9"/>
        <w:gridCol w:w="2928"/>
        <w:gridCol w:w="4181"/>
      </w:tblGrid>
      <w:tr w:rsidR="00DF73D9" w:rsidTr="00277316">
        <w:trPr>
          <w:trHeight w:val="2967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80" w:firstLine="0"/>
              <w:jc w:val="left"/>
            </w:pPr>
            <w:r>
              <w:t>внедрению автоматизированной системы учета энергоресурсов на розничном рынке.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22"/>
              </w:tabs>
              <w:spacing w:line="278" w:lineRule="exact"/>
              <w:ind w:left="300" w:hanging="160"/>
              <w:jc w:val="left"/>
            </w:pPr>
            <w:r>
              <w:t>Наличие дополнительных возможностей (услуг) для потребител</w:t>
            </w:r>
            <w:r w:rsidR="001543B1">
              <w:t xml:space="preserve">ей и </w:t>
            </w:r>
            <w:proofErr w:type="spellStart"/>
            <w:r w:rsidR="001543B1">
              <w:t>ресурсоснабжающих</w:t>
            </w:r>
            <w:proofErr w:type="spellEnd"/>
            <w:r w:rsidR="001543B1">
              <w:t xml:space="preserve"> компаний</w:t>
            </w:r>
            <w:r w:rsidR="001543B1">
              <w:rPr>
                <w:lang w:val="ru-RU"/>
              </w:rPr>
              <w:t>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27"/>
              </w:tabs>
              <w:spacing w:line="278" w:lineRule="exact"/>
              <w:ind w:left="300" w:hanging="160"/>
              <w:jc w:val="left"/>
            </w:pPr>
            <w:r>
              <w:t>Экономическая эффективность (в том числе стоимость внедрения и</w:t>
            </w:r>
            <w:r w:rsidR="001543B1">
              <w:t xml:space="preserve"> эксплуатации, снижение потерь)</w:t>
            </w:r>
            <w:r w:rsidR="001543B1">
              <w:rPr>
                <w:lang w:val="ru-RU"/>
              </w:rPr>
              <w:t>.</w:t>
            </w:r>
          </w:p>
        </w:tc>
      </w:tr>
      <w:tr w:rsidR="00DF73D9">
        <w:trPr>
          <w:trHeight w:val="2131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left"/>
            </w:pPr>
            <w:r>
              <w:t>3. Зарубежные компании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80" w:firstLine="0"/>
              <w:jc w:val="left"/>
            </w:pPr>
            <w:r>
              <w:t xml:space="preserve">3.1. Лучшая зарубежная практика в области повышения </w:t>
            </w:r>
            <w:proofErr w:type="spellStart"/>
            <w:r>
              <w:t>энергоэффективности</w:t>
            </w:r>
            <w:proofErr w:type="spellEnd"/>
            <w:r>
              <w:t>, рекомендуемая для внедрения в Российской Федерации.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83" w:lineRule="exact"/>
              <w:ind w:left="140" w:firstLine="0"/>
              <w:jc w:val="left"/>
            </w:pPr>
            <w:r>
              <w:t>• Большой потенциал для применения в России.</w:t>
            </w:r>
          </w:p>
        </w:tc>
      </w:tr>
      <w:tr w:rsidR="00DF73D9" w:rsidTr="00277316">
        <w:trPr>
          <w:trHeight w:val="3379"/>
          <w:jc w:val="center"/>
        </w:trPr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80" w:firstLine="0"/>
              <w:jc w:val="left"/>
            </w:pPr>
            <w:r>
              <w:t>4. Муниципальные органы исполнительной власти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80" w:firstLine="0"/>
              <w:jc w:val="left"/>
            </w:pPr>
            <w:r>
              <w:t xml:space="preserve">4.1. Лучшая комплексная муниципальная система управления энергосбережением и повышением </w:t>
            </w:r>
            <w:proofErr w:type="spellStart"/>
            <w:r>
              <w:t>энергоэффективности</w:t>
            </w:r>
            <w:proofErr w:type="spellEnd"/>
            <w:r>
              <w:t>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32"/>
              </w:tabs>
              <w:spacing w:line="274" w:lineRule="exact"/>
              <w:ind w:left="140" w:firstLine="0"/>
              <w:jc w:val="left"/>
            </w:pPr>
            <w:r>
              <w:t xml:space="preserve">Наличие целевых показателей </w:t>
            </w:r>
            <w:proofErr w:type="spellStart"/>
            <w:r>
              <w:t>энергоэффективности</w:t>
            </w:r>
            <w:proofErr w:type="spellEnd"/>
            <w:r>
              <w:t xml:space="preserve"> в региональных отраслевых государственных программах.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79"/>
              </w:tabs>
              <w:spacing w:line="278" w:lineRule="exact"/>
              <w:ind w:left="140" w:firstLine="0"/>
              <w:jc w:val="left"/>
            </w:pPr>
            <w:r>
              <w:t xml:space="preserve">Наличие требований к </w:t>
            </w:r>
            <w:proofErr w:type="spellStart"/>
            <w:r>
              <w:t>энергоэффективности</w:t>
            </w:r>
            <w:proofErr w:type="spellEnd"/>
            <w:r>
              <w:t xml:space="preserve"> проектов, финансируемых с использованием бюджетных средств.</w:t>
            </w:r>
          </w:p>
        </w:tc>
      </w:tr>
      <w:tr w:rsidR="00DF73D9">
        <w:trPr>
          <w:trHeight w:val="5342"/>
          <w:jc w:val="center"/>
        </w:trPr>
        <w:tc>
          <w:tcPr>
            <w:tcW w:w="2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80" w:firstLine="0"/>
              <w:jc w:val="left"/>
            </w:pPr>
            <w:r>
              <w:t>4.2. Лучшая муниципальная комплексная программа пропаганды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80" w:firstLine="0"/>
              <w:jc w:val="left"/>
            </w:pPr>
            <w:r>
              <w:t>энергосберегающего образа жизни.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03"/>
              </w:tabs>
              <w:spacing w:line="278" w:lineRule="exact"/>
              <w:ind w:left="140" w:firstLine="0"/>
              <w:jc w:val="left"/>
            </w:pPr>
            <w:r>
              <w:t>Комплексный подход: проведение различных мероприятий по теме энергосбережения.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98"/>
              </w:tabs>
              <w:spacing w:line="274" w:lineRule="exact"/>
              <w:ind w:firstLine="0"/>
            </w:pPr>
            <w:r>
              <w:t>Регулярность, длительность работы в области пропаганды энергосбережения (разовые акции или длительный проект).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03"/>
              </w:tabs>
              <w:spacing w:line="274" w:lineRule="exact"/>
              <w:ind w:left="140" w:firstLine="0"/>
              <w:jc w:val="left"/>
            </w:pPr>
            <w:r>
              <w:t>Объединение усилий с образовательными учреждениями, предприятиями, компаниями ТЭК и т.д.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03"/>
              </w:tabs>
              <w:spacing w:line="283" w:lineRule="exact"/>
              <w:ind w:left="140" w:firstLine="0"/>
              <w:jc w:val="left"/>
            </w:pPr>
            <w:r>
              <w:t>Оригинальность проекта, творческий подход.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03"/>
              </w:tabs>
              <w:spacing w:line="274" w:lineRule="exact"/>
              <w:ind w:left="140" w:firstLine="0"/>
              <w:jc w:val="left"/>
            </w:pPr>
            <w:r>
              <w:t>Количество вовлеченных в проект участников.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84"/>
              </w:tabs>
              <w:spacing w:after="180" w:line="240" w:lineRule="auto"/>
              <w:ind w:left="140" w:firstLine="0"/>
              <w:jc w:val="left"/>
            </w:pPr>
            <w:r>
              <w:t>Поддержка программы в СМИ.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94"/>
              </w:tabs>
              <w:spacing w:before="180" w:line="278" w:lineRule="exact"/>
              <w:ind w:left="140" w:firstLine="0"/>
              <w:jc w:val="left"/>
            </w:pPr>
            <w:r>
              <w:t>Наличие наглядных материалов по пропаганде: брошюры, игры, плакаты, видеоролики, баннеры.</w:t>
            </w:r>
          </w:p>
        </w:tc>
      </w:tr>
    </w:tbl>
    <w:p w:rsidR="00DF73D9" w:rsidRDefault="00DF73D9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9"/>
        <w:gridCol w:w="2928"/>
        <w:gridCol w:w="4181"/>
      </w:tblGrid>
      <w:tr w:rsidR="00DF73D9">
        <w:trPr>
          <w:trHeight w:val="3269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260" w:hanging="140"/>
              <w:jc w:val="left"/>
            </w:pPr>
            <w:r>
              <w:lastRenderedPageBreak/>
              <w:t>5. Строительные компании или заказчики объектов строительства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516"/>
              </w:tabs>
              <w:spacing w:line="278" w:lineRule="exact"/>
              <w:ind w:left="180" w:firstLine="0"/>
              <w:jc w:val="left"/>
            </w:pPr>
            <w:r>
              <w:t xml:space="preserve">Лучший </w:t>
            </w:r>
            <w:proofErr w:type="spellStart"/>
            <w:r>
              <w:t>энергоэффективный</w:t>
            </w:r>
            <w:proofErr w:type="spellEnd"/>
            <w:r>
              <w:t xml:space="preserve"> малоэтажный жилой дом.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516"/>
              </w:tabs>
              <w:spacing w:line="278" w:lineRule="exact"/>
              <w:ind w:left="180" w:firstLine="0"/>
              <w:jc w:val="left"/>
            </w:pPr>
            <w:r>
              <w:t xml:space="preserve">Лучший </w:t>
            </w:r>
            <w:proofErr w:type="spellStart"/>
            <w:r>
              <w:t>энергоэффективный</w:t>
            </w:r>
            <w:proofErr w:type="spellEnd"/>
            <w:r>
              <w:t xml:space="preserve"> многоквартирный жилой дом.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44"/>
              </w:tabs>
              <w:spacing w:line="283" w:lineRule="exact"/>
              <w:ind w:left="200" w:firstLine="0"/>
              <w:jc w:val="left"/>
            </w:pPr>
            <w:r>
              <w:t>Проект является полностью реализованным.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49"/>
              </w:tabs>
              <w:spacing w:line="278" w:lineRule="exact"/>
              <w:ind w:left="200" w:firstLine="0"/>
              <w:jc w:val="left"/>
            </w:pPr>
            <w:r>
              <w:t>Соотношение долей привлеченных в проект частных денег и бюджетных.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49"/>
              </w:tabs>
              <w:spacing w:line="278" w:lineRule="exact"/>
              <w:ind w:left="200" w:firstLine="0"/>
              <w:jc w:val="left"/>
            </w:pPr>
            <w:r>
              <w:t xml:space="preserve">Комплексный подход и использование современных технологий: внедрение различных </w:t>
            </w:r>
            <w:proofErr w:type="spellStart"/>
            <w:r>
              <w:t>высокоэнергосберегающих</w:t>
            </w:r>
            <w:proofErr w:type="spellEnd"/>
            <w:r>
              <w:t xml:space="preserve"> технологий и мероприятий.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39"/>
              </w:tabs>
              <w:spacing w:line="274" w:lineRule="exact"/>
              <w:ind w:left="200" w:firstLine="0"/>
              <w:jc w:val="left"/>
            </w:pPr>
            <w:r>
              <w:t>Удельный расход энергоресурсов на 1 м</w:t>
            </w:r>
            <w:proofErr w:type="gramStart"/>
            <w:r>
              <w:t>2</w:t>
            </w:r>
            <w:proofErr w:type="gramEnd"/>
            <w:r>
              <w:t>.</w:t>
            </w:r>
          </w:p>
        </w:tc>
      </w:tr>
      <w:tr w:rsidR="00DF73D9">
        <w:trPr>
          <w:trHeight w:val="3360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336" w:lineRule="exact"/>
              <w:ind w:left="120" w:firstLine="360"/>
              <w:jc w:val="left"/>
            </w:pPr>
            <w:r>
              <w:t>6. Управляющие компании в сфере ЖКХ, ТСЖ, региональные операторы капитального ремонта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80" w:firstLine="0"/>
              <w:jc w:val="left"/>
            </w:pPr>
            <w:r>
              <w:t>6.1.Эффективная модель привлечения внебюджетных сре</w:t>
            </w:r>
            <w:proofErr w:type="gramStart"/>
            <w:r>
              <w:t>дств в к</w:t>
            </w:r>
            <w:proofErr w:type="gramEnd"/>
            <w:r>
              <w:t>оммунальном хозяйстве.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34"/>
              </w:tabs>
              <w:spacing w:line="278" w:lineRule="exact"/>
              <w:ind w:left="200" w:firstLine="0"/>
              <w:jc w:val="left"/>
            </w:pPr>
            <w:r>
              <w:t>Проект реализован с привлечением государственного со-финансирования (частичное субсидирование из какой- либо госпрограммы).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44"/>
              </w:tabs>
              <w:spacing w:line="278" w:lineRule="exact"/>
              <w:ind w:left="200" w:firstLine="0"/>
              <w:jc w:val="left"/>
            </w:pPr>
            <w:r>
              <w:t xml:space="preserve">Соотношение долей привлеченных в проект частных денег и бюджетных, включая использование механизма </w:t>
            </w:r>
            <w:proofErr w:type="spellStart"/>
            <w:r>
              <w:t>энергосервиса</w:t>
            </w:r>
            <w:proofErr w:type="spellEnd"/>
            <w:r>
              <w:t>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34"/>
              </w:tabs>
              <w:spacing w:line="278" w:lineRule="exact"/>
              <w:ind w:left="200" w:firstLine="0"/>
              <w:jc w:val="left"/>
            </w:pPr>
            <w:r>
              <w:t>Использование современных энергосберегающих технологий, материалов и оборудования.</w:t>
            </w:r>
          </w:p>
        </w:tc>
      </w:tr>
      <w:tr w:rsidR="00DF73D9">
        <w:trPr>
          <w:trHeight w:val="1891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80" w:firstLine="0"/>
              <w:jc w:val="left"/>
            </w:pPr>
            <w:r>
              <w:t>6.2. Эффективная управляющая компания (ТСЖ) в области энергосбережения.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44"/>
              </w:tabs>
              <w:spacing w:line="274" w:lineRule="exact"/>
              <w:ind w:left="200" w:firstLine="0"/>
              <w:jc w:val="left"/>
            </w:pPr>
            <w:r>
              <w:t>Показатели по снижению энергопотребления в рамках текущего года управления.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44"/>
              </w:tabs>
              <w:spacing w:line="278" w:lineRule="exact"/>
              <w:ind w:left="200" w:firstLine="0"/>
              <w:jc w:val="left"/>
            </w:pPr>
            <w:r>
              <w:t>Наличие мероприятий по пропаганде энергосбережения среди жителей и качество их содержания.</w:t>
            </w:r>
          </w:p>
        </w:tc>
      </w:tr>
      <w:tr w:rsidR="00DF73D9">
        <w:trPr>
          <w:trHeight w:val="3082"/>
          <w:jc w:val="center"/>
        </w:trPr>
        <w:tc>
          <w:tcPr>
            <w:tcW w:w="26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80" w:firstLine="0"/>
              <w:jc w:val="left"/>
            </w:pPr>
            <w:r>
              <w:t xml:space="preserve">6.3. </w:t>
            </w:r>
            <w:proofErr w:type="spellStart"/>
            <w:r>
              <w:t>Энергоэффективный</w:t>
            </w:r>
            <w:proofErr w:type="spellEnd"/>
            <w:r>
              <w:t xml:space="preserve"> капитальный ремонт в многоквартирном жилом доме.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34"/>
              </w:tabs>
              <w:spacing w:line="278" w:lineRule="exact"/>
              <w:ind w:left="200" w:firstLine="0"/>
              <w:jc w:val="left"/>
            </w:pPr>
            <w:r>
              <w:t xml:space="preserve">Наличие повышенных требований к </w:t>
            </w:r>
            <w:proofErr w:type="spellStart"/>
            <w:r>
              <w:t>энергоэффективности</w:t>
            </w:r>
            <w:proofErr w:type="spellEnd"/>
            <w:r>
              <w:t xml:space="preserve"> капремонта зданий.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44"/>
              </w:tabs>
              <w:spacing w:line="278" w:lineRule="exact"/>
              <w:ind w:left="200" w:firstLine="0"/>
              <w:jc w:val="left"/>
            </w:pPr>
            <w:r>
              <w:t xml:space="preserve">Соотношение долей привлеченных в проект частных денег и бюджетных, включая использование механизма </w:t>
            </w:r>
            <w:proofErr w:type="spellStart"/>
            <w:r>
              <w:t>энергосервиса</w:t>
            </w:r>
            <w:proofErr w:type="spellEnd"/>
            <w:r>
              <w:t>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39"/>
              </w:tabs>
              <w:spacing w:line="278" w:lineRule="exact"/>
              <w:ind w:left="200" w:firstLine="0"/>
              <w:jc w:val="left"/>
            </w:pPr>
            <w:r>
              <w:t>Достигаемая доля внедренных современных энергосберегающих технологий.</w:t>
            </w:r>
          </w:p>
        </w:tc>
      </w:tr>
      <w:tr w:rsidR="00DF73D9">
        <w:trPr>
          <w:trHeight w:val="2458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260" w:hanging="140"/>
              <w:jc w:val="left"/>
            </w:pPr>
            <w:r>
              <w:t>7. Промышленные предприятия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80" w:firstLine="0"/>
              <w:jc w:val="left"/>
            </w:pPr>
            <w:r>
              <w:t>7.1.Эффективная система управления в области энергосбережения и повышения.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80" w:firstLine="0"/>
              <w:jc w:val="left"/>
            </w:pPr>
            <w:proofErr w:type="spellStart"/>
            <w:r>
              <w:t>энергоэффективности</w:t>
            </w:r>
            <w:proofErr w:type="spellEnd"/>
            <w:r>
              <w:t xml:space="preserve"> на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80" w:firstLine="0"/>
              <w:jc w:val="left"/>
            </w:pPr>
            <w:r>
              <w:t>промышленном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80" w:firstLine="0"/>
              <w:jc w:val="left"/>
            </w:pPr>
            <w:proofErr w:type="gramStart"/>
            <w:r>
              <w:t>предприятии</w:t>
            </w:r>
            <w:proofErr w:type="gramEnd"/>
            <w:r>
              <w:t>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49"/>
              </w:tabs>
              <w:spacing w:line="278" w:lineRule="exact"/>
              <w:ind w:left="200" w:firstLine="0"/>
              <w:jc w:val="left"/>
            </w:pPr>
            <w:r>
              <w:t xml:space="preserve">Комплексность системы управления энергосбережением и </w:t>
            </w:r>
            <w:proofErr w:type="spellStart"/>
            <w:r>
              <w:t>энергоэффективностью</w:t>
            </w:r>
            <w:proofErr w:type="spellEnd"/>
            <w:r>
              <w:t>: вовлеченность всех функциональных направлений на предприятии.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44"/>
              </w:tabs>
              <w:spacing w:line="274" w:lineRule="exact"/>
              <w:ind w:left="200" w:firstLine="0"/>
              <w:jc w:val="left"/>
            </w:pPr>
            <w:r>
              <w:t xml:space="preserve">Наличие ключевых показателей эффективности (КПЭ) с учетом лучших международных практик, </w:t>
            </w:r>
            <w:proofErr w:type="spellStart"/>
            <w:r>
              <w:t>бенчмаркинга</w:t>
            </w:r>
            <w:proofErr w:type="spellEnd"/>
            <w:r>
              <w:t>.</w:t>
            </w:r>
          </w:p>
        </w:tc>
      </w:tr>
    </w:tbl>
    <w:p w:rsidR="00DF73D9" w:rsidRDefault="00DF73D9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9"/>
        <w:gridCol w:w="2928"/>
        <w:gridCol w:w="4181"/>
      </w:tblGrid>
      <w:tr w:rsidR="00DF73D9">
        <w:trPr>
          <w:trHeight w:val="931"/>
          <w:jc w:val="center"/>
        </w:trPr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220" w:firstLine="0"/>
              <w:jc w:val="left"/>
            </w:pPr>
            <w:r>
              <w:t xml:space="preserve">• Наличие международного сертификата в области энергосбережения и </w:t>
            </w:r>
            <w:proofErr w:type="spellStart"/>
            <w:r>
              <w:t>энергоэффективности</w:t>
            </w:r>
            <w:proofErr w:type="spellEnd"/>
            <w:r>
              <w:t>.</w:t>
            </w:r>
          </w:p>
        </w:tc>
      </w:tr>
      <w:tr w:rsidR="00DF73D9">
        <w:trPr>
          <w:trHeight w:val="2093"/>
          <w:jc w:val="center"/>
        </w:trPr>
        <w:tc>
          <w:tcPr>
            <w:tcW w:w="2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80" w:firstLine="0"/>
              <w:jc w:val="left"/>
            </w:pPr>
            <w:r>
              <w:t xml:space="preserve">7.2. Лидер внедрения наилучших доступных технологий (НДТ) в области энергосбережения и повышения </w:t>
            </w:r>
            <w:proofErr w:type="spellStart"/>
            <w:r>
              <w:t>энергоэффективности</w:t>
            </w:r>
            <w:proofErr w:type="spellEnd"/>
            <w:r>
              <w:t>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220" w:firstLine="0"/>
              <w:jc w:val="left"/>
            </w:pPr>
            <w:r>
              <w:t xml:space="preserve">• Доля внедренных наилучших доступных технологий, квалифицированных в соответствии с европейскими справочниками </w:t>
            </w:r>
            <w:r w:rsidRPr="009E755B">
              <w:rPr>
                <w:lang w:val="ru-RU"/>
              </w:rPr>
              <w:t>(</w:t>
            </w:r>
            <w:r>
              <w:rPr>
                <w:lang w:val="en-US"/>
              </w:rPr>
              <w:t>BREF</w:t>
            </w:r>
            <w:r w:rsidRPr="009E755B">
              <w:rPr>
                <w:lang w:val="ru-RU"/>
              </w:rPr>
              <w:t xml:space="preserve">) </w:t>
            </w:r>
            <w:r>
              <w:t>или превосходящих по своим показателям средний отраслевой уровень.</w:t>
            </w:r>
          </w:p>
        </w:tc>
      </w:tr>
      <w:tr w:rsidR="00DF73D9">
        <w:trPr>
          <w:trHeight w:val="2803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200" w:firstLine="0"/>
              <w:jc w:val="left"/>
            </w:pPr>
            <w:r>
              <w:t>8. Медицинские учреждения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50" w:lineRule="exact"/>
              <w:ind w:left="180" w:firstLine="0"/>
              <w:jc w:val="left"/>
            </w:pPr>
            <w:r>
              <w:t xml:space="preserve">8.1. Лучший проект по энергосбережению и повышению </w:t>
            </w:r>
            <w:proofErr w:type="spellStart"/>
            <w:r>
              <w:t>энергоэффективности</w:t>
            </w:r>
            <w:proofErr w:type="spellEnd"/>
            <w:r>
              <w:t xml:space="preserve"> в медицинском учреждении.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412"/>
              </w:tabs>
              <w:spacing w:line="274" w:lineRule="exact"/>
              <w:ind w:firstLine="0"/>
            </w:pPr>
            <w:r>
              <w:t>Объем привлеченных частных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after="60" w:line="274" w:lineRule="exact"/>
              <w:ind w:left="220" w:firstLine="0"/>
              <w:jc w:val="left"/>
            </w:pPr>
            <w:r>
              <w:t>инвестиций на 1 рубль средств бюджетных источников.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402"/>
              </w:tabs>
              <w:spacing w:before="60" w:line="278" w:lineRule="exact"/>
              <w:ind w:firstLine="0"/>
            </w:pPr>
            <w:r>
              <w:t xml:space="preserve">Наличие повышенных требований </w:t>
            </w:r>
            <w:proofErr w:type="gramStart"/>
            <w:r>
              <w:t>к</w:t>
            </w:r>
            <w:proofErr w:type="gramEnd"/>
          </w:p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after="60" w:line="278" w:lineRule="exact"/>
              <w:ind w:left="220" w:firstLine="0"/>
              <w:jc w:val="left"/>
            </w:pPr>
            <w:proofErr w:type="spellStart"/>
            <w:r>
              <w:t>энергоэффективности</w:t>
            </w:r>
            <w:proofErr w:type="spellEnd"/>
            <w:r>
              <w:t xml:space="preserve"> капремонта зданий и новому строительству.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402"/>
              </w:tabs>
              <w:spacing w:before="60" w:line="274" w:lineRule="exact"/>
              <w:ind w:firstLine="0"/>
            </w:pPr>
            <w:r>
              <w:t>Наличие работы по пропаганде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энергосбережения в образовательном учреждении.</w:t>
            </w:r>
          </w:p>
        </w:tc>
      </w:tr>
      <w:tr w:rsidR="00DF73D9">
        <w:trPr>
          <w:trHeight w:val="2798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200" w:firstLine="0"/>
              <w:jc w:val="left"/>
            </w:pPr>
            <w:r>
              <w:t>9. Образовательные учреждения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88" w:lineRule="exact"/>
              <w:ind w:left="180" w:firstLine="0"/>
              <w:jc w:val="left"/>
            </w:pPr>
            <w:r>
              <w:t xml:space="preserve">9.1. Лучший проект по энергосбережению и повышению </w:t>
            </w:r>
            <w:proofErr w:type="spellStart"/>
            <w:r>
              <w:t>энергоэффективности</w:t>
            </w:r>
            <w:proofErr w:type="spellEnd"/>
            <w:r>
              <w:t xml:space="preserve"> в образовательном учреждении.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412"/>
              </w:tabs>
              <w:spacing w:line="278" w:lineRule="exact"/>
              <w:ind w:firstLine="0"/>
            </w:pPr>
            <w:r>
              <w:t>Объем привлеченных частных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220" w:firstLine="0"/>
              <w:jc w:val="left"/>
            </w:pPr>
            <w:r>
              <w:t>инвестиций на 1 рубль средств бюджетных источников.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402"/>
              </w:tabs>
              <w:spacing w:line="278" w:lineRule="exact"/>
              <w:ind w:firstLine="0"/>
            </w:pPr>
            <w:r>
              <w:t xml:space="preserve">Наличие повышенных требований </w:t>
            </w:r>
            <w:proofErr w:type="gramStart"/>
            <w:r>
              <w:t>к</w:t>
            </w:r>
            <w:proofErr w:type="gramEnd"/>
          </w:p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220" w:firstLine="0"/>
              <w:jc w:val="left"/>
            </w:pPr>
            <w:proofErr w:type="spellStart"/>
            <w:r>
              <w:t>энергоэффективности</w:t>
            </w:r>
            <w:proofErr w:type="spellEnd"/>
            <w:r>
              <w:t xml:space="preserve"> капремонта зданий и новому строительству.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402"/>
              </w:tabs>
              <w:spacing w:line="274" w:lineRule="exact"/>
              <w:ind w:firstLine="0"/>
            </w:pPr>
            <w:r>
              <w:t>Наличие работы по пропаганде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энергосбережения в образовательном учреждении.</w:t>
            </w:r>
          </w:p>
        </w:tc>
      </w:tr>
      <w:tr w:rsidR="00DF73D9">
        <w:trPr>
          <w:trHeight w:val="1891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200" w:firstLine="0"/>
              <w:jc w:val="left"/>
            </w:pPr>
            <w:r>
              <w:t>10. Транспортные компании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80" w:firstLine="0"/>
              <w:jc w:val="left"/>
            </w:pPr>
            <w:r>
              <w:t>10.1. Лучший проект в области энергосбережения на общественном транспорте.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64"/>
              </w:tabs>
              <w:spacing w:line="278" w:lineRule="exact"/>
              <w:ind w:firstLine="0"/>
            </w:pPr>
            <w:r>
              <w:t xml:space="preserve">Доля транспорта на альтернативных видах топлива в общем транспортном парке </w:t>
            </w:r>
            <w:proofErr w:type="gramStart"/>
            <w:r>
              <w:t>предприятии-участника</w:t>
            </w:r>
            <w:proofErr w:type="gramEnd"/>
            <w:r>
              <w:t xml:space="preserve"> Конкурса.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64"/>
              </w:tabs>
              <w:spacing w:line="278" w:lineRule="exact"/>
              <w:ind w:left="220" w:firstLine="0"/>
              <w:jc w:val="left"/>
            </w:pPr>
            <w:r>
              <w:t>Уровень развития инфраструктуры газомоторного топлива и электротранспорта.</w:t>
            </w:r>
          </w:p>
        </w:tc>
      </w:tr>
      <w:tr w:rsidR="00DF73D9">
        <w:trPr>
          <w:trHeight w:val="1728"/>
          <w:jc w:val="center"/>
        </w:trPr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1543B1">
            <w:pPr>
              <w:pStyle w:val="11"/>
              <w:framePr w:wrap="notBeside" w:vAnchor="text" w:hAnchor="text" w:xAlign="center" w:y="1"/>
              <w:shd w:val="clear" w:color="auto" w:fill="auto"/>
              <w:spacing w:line="269" w:lineRule="exact"/>
              <w:ind w:left="200" w:firstLine="0"/>
              <w:jc w:val="left"/>
            </w:pPr>
            <w:r>
              <w:rPr>
                <w:lang w:val="ru-RU"/>
              </w:rPr>
              <w:t>11.</w:t>
            </w:r>
            <w:r w:rsidR="00FB4262">
              <w:t>Сельскохозяйственные предприятия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180" w:firstLine="0"/>
              <w:jc w:val="left"/>
            </w:pPr>
            <w:r>
              <w:t xml:space="preserve">11.1. Лучший проект по энергосбережению и повышению </w:t>
            </w:r>
            <w:proofErr w:type="spellStart"/>
            <w:r>
              <w:t>энергоэффективности</w:t>
            </w:r>
            <w:proofErr w:type="spellEnd"/>
            <w:r>
              <w:t xml:space="preserve"> тепличного хозяйства.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69"/>
              </w:tabs>
              <w:spacing w:line="278" w:lineRule="exact"/>
              <w:ind w:firstLine="0"/>
            </w:pPr>
            <w:r>
              <w:t>Внедрение современных отраслевых технологий и оборудования в области энергосбережения.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59"/>
              </w:tabs>
              <w:spacing w:line="269" w:lineRule="exact"/>
              <w:ind w:firstLine="0"/>
            </w:pPr>
            <w:r>
              <w:t>Удельный расход энергоресурсов на 1 м</w:t>
            </w:r>
            <w:proofErr w:type="gramStart"/>
            <w:r>
              <w:t>2</w:t>
            </w:r>
            <w:proofErr w:type="gramEnd"/>
            <w:r>
              <w:t xml:space="preserve"> теплицы и тонну продукции.</w:t>
            </w:r>
          </w:p>
        </w:tc>
      </w:tr>
      <w:tr w:rsidR="00DF73D9">
        <w:trPr>
          <w:trHeight w:val="1747"/>
          <w:jc w:val="center"/>
        </w:trPr>
        <w:tc>
          <w:tcPr>
            <w:tcW w:w="2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80" w:firstLine="0"/>
              <w:jc w:val="left"/>
            </w:pPr>
            <w:r>
              <w:t>11.2. Лучший проект по энергосбережению и повышению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80" w:firstLine="0"/>
              <w:jc w:val="left"/>
            </w:pPr>
            <w:proofErr w:type="spellStart"/>
            <w:r>
              <w:t>энергоэффективности</w:t>
            </w:r>
            <w:proofErr w:type="spellEnd"/>
            <w:r>
              <w:t xml:space="preserve"> на птицефабриках и </w:t>
            </w:r>
            <w:proofErr w:type="gramStart"/>
            <w:r>
              <w:t>в</w:t>
            </w:r>
            <w:proofErr w:type="gramEnd"/>
            <w:r>
              <w:t xml:space="preserve"> животноводческих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69"/>
              </w:tabs>
              <w:spacing w:after="60" w:line="278" w:lineRule="exact"/>
              <w:ind w:firstLine="0"/>
            </w:pPr>
            <w:r>
              <w:t>Внедрение современных отраслевых технологий и оборудования в области энергосбережения.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54"/>
              </w:tabs>
              <w:spacing w:before="60" w:line="240" w:lineRule="auto"/>
              <w:ind w:firstLine="0"/>
            </w:pPr>
            <w:r>
              <w:t>Применение ВИЭ.</w:t>
            </w:r>
          </w:p>
        </w:tc>
      </w:tr>
    </w:tbl>
    <w:p w:rsidR="00DF73D9" w:rsidRDefault="00DF73D9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9"/>
        <w:gridCol w:w="2928"/>
        <w:gridCol w:w="4181"/>
      </w:tblGrid>
      <w:tr w:rsidR="00DF73D9">
        <w:trPr>
          <w:trHeight w:val="355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  <w:jc w:val="left"/>
            </w:pPr>
            <w:proofErr w:type="gramStart"/>
            <w:r>
              <w:t>хозяйствах</w:t>
            </w:r>
            <w:proofErr w:type="gramEnd"/>
            <w:r>
              <w:t>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73D9">
        <w:trPr>
          <w:trHeight w:val="379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12. Демонстрационные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  <w:jc w:val="left"/>
            </w:pPr>
            <w:r>
              <w:t>12.1. Лучший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>• Комплексный подход: реализация</w:t>
            </w:r>
          </w:p>
        </w:tc>
      </w:tr>
      <w:tr w:rsidR="00DF73D9">
        <w:trPr>
          <w:trHeight w:val="259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центры</w:t>
            </w: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  <w:jc w:val="left"/>
            </w:pPr>
            <w:r>
              <w:t>демонстрационный центр</w:t>
            </w: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>различных мероприятий в области</w:t>
            </w:r>
          </w:p>
        </w:tc>
      </w:tr>
      <w:tr w:rsidR="00DF73D9">
        <w:trPr>
          <w:trHeight w:val="307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proofErr w:type="spellStart"/>
            <w:r>
              <w:t>энергоэффективности</w:t>
            </w:r>
            <w:proofErr w:type="spellEnd"/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  <w:jc w:val="left"/>
            </w:pPr>
            <w:proofErr w:type="spellStart"/>
            <w:r>
              <w:t>энергоэффективности</w:t>
            </w:r>
            <w:proofErr w:type="spellEnd"/>
            <w:r>
              <w:t>.</w:t>
            </w: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>энергосбережения для различных групп</w:t>
            </w:r>
          </w:p>
        </w:tc>
      </w:tr>
      <w:tr w:rsidR="00DF73D9">
        <w:trPr>
          <w:trHeight w:val="302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>населения и организаций.</w:t>
            </w:r>
          </w:p>
        </w:tc>
      </w:tr>
      <w:tr w:rsidR="00DF73D9">
        <w:trPr>
          <w:trHeight w:val="336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>• Наличие демонстрационных образцов</w:t>
            </w:r>
          </w:p>
        </w:tc>
      </w:tr>
      <w:tr w:rsidR="00DF73D9">
        <w:trPr>
          <w:trHeight w:val="254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>современных технологий и</w:t>
            </w:r>
          </w:p>
        </w:tc>
      </w:tr>
      <w:tr w:rsidR="00DF73D9">
        <w:trPr>
          <w:trHeight w:val="278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>оборудования в области</w:t>
            </w:r>
          </w:p>
        </w:tc>
      </w:tr>
      <w:tr w:rsidR="00DF73D9">
        <w:trPr>
          <w:trHeight w:val="274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>энергосбережения и повышения</w:t>
            </w:r>
          </w:p>
        </w:tc>
      </w:tr>
      <w:tr w:rsidR="00DF73D9">
        <w:trPr>
          <w:trHeight w:val="341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proofErr w:type="spellStart"/>
            <w:r>
              <w:t>энергоэффективности</w:t>
            </w:r>
            <w:proofErr w:type="spellEnd"/>
            <w:r>
              <w:t>.</w:t>
            </w:r>
          </w:p>
        </w:tc>
      </w:tr>
      <w:tr w:rsidR="00DF73D9">
        <w:trPr>
          <w:trHeight w:val="278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 xml:space="preserve">• Общее количество посетителей </w:t>
            </w:r>
            <w:proofErr w:type="gramStart"/>
            <w:r>
              <w:t>с</w:t>
            </w:r>
            <w:proofErr w:type="gramEnd"/>
          </w:p>
        </w:tc>
      </w:tr>
      <w:tr w:rsidR="00DF73D9">
        <w:trPr>
          <w:trHeight w:val="293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 w:rsidP="001543B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>01.01.201</w:t>
            </w:r>
            <w:r w:rsidR="001543B1">
              <w:rPr>
                <w:lang w:val="ru-RU"/>
              </w:rPr>
              <w:t>7</w:t>
            </w:r>
            <w:r>
              <w:t xml:space="preserve"> по 01.0</w:t>
            </w:r>
            <w:r w:rsidR="001543B1">
              <w:rPr>
                <w:lang w:val="ru-RU"/>
              </w:rPr>
              <w:t>7</w:t>
            </w:r>
            <w:r>
              <w:t>.201</w:t>
            </w:r>
            <w:r w:rsidR="001543B1">
              <w:rPr>
                <w:lang w:val="ru-RU"/>
              </w:rPr>
              <w:t>7</w:t>
            </w:r>
            <w:r>
              <w:t xml:space="preserve"> и</w:t>
            </w:r>
          </w:p>
        </w:tc>
      </w:tr>
      <w:tr w:rsidR="00DF73D9">
        <w:trPr>
          <w:trHeight w:val="298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>среднемесячное количество посетителей</w:t>
            </w:r>
          </w:p>
        </w:tc>
      </w:tr>
      <w:tr w:rsidR="00DF73D9">
        <w:trPr>
          <w:trHeight w:val="307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>за данный период.</w:t>
            </w:r>
          </w:p>
        </w:tc>
      </w:tr>
      <w:tr w:rsidR="00DF73D9">
        <w:trPr>
          <w:trHeight w:val="331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>• Динамика прироста среднемесячного</w:t>
            </w:r>
          </w:p>
        </w:tc>
      </w:tr>
      <w:tr w:rsidR="00DF73D9">
        <w:trPr>
          <w:trHeight w:val="259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>количества посетителей</w:t>
            </w:r>
          </w:p>
        </w:tc>
      </w:tr>
      <w:tr w:rsidR="00DF73D9">
        <w:trPr>
          <w:trHeight w:val="293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 xml:space="preserve">демонстрационного центра за </w:t>
            </w:r>
            <w:proofErr w:type="gramStart"/>
            <w:r>
              <w:t>последние</w:t>
            </w:r>
            <w:proofErr w:type="gramEnd"/>
          </w:p>
        </w:tc>
      </w:tr>
      <w:tr w:rsidR="00DF73D9">
        <w:trPr>
          <w:trHeight w:val="293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>3 года.</w:t>
            </w:r>
          </w:p>
        </w:tc>
      </w:tr>
      <w:tr w:rsidR="00DF73D9">
        <w:trPr>
          <w:trHeight w:val="326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 xml:space="preserve">• Оригинальность и творческий подход </w:t>
            </w:r>
            <w:proofErr w:type="gramStart"/>
            <w:r>
              <w:t>в</w:t>
            </w:r>
            <w:proofErr w:type="gramEnd"/>
          </w:p>
        </w:tc>
      </w:tr>
      <w:tr w:rsidR="00DF73D9">
        <w:trPr>
          <w:trHeight w:val="278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 xml:space="preserve">оформлении центра и </w:t>
            </w:r>
            <w:proofErr w:type="gramStart"/>
            <w:r>
              <w:t>используемых</w:t>
            </w:r>
            <w:proofErr w:type="gramEnd"/>
          </w:p>
        </w:tc>
      </w:tr>
      <w:tr w:rsidR="00DF73D9">
        <w:trPr>
          <w:trHeight w:val="298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>демонстрационных и информационных</w:t>
            </w:r>
          </w:p>
        </w:tc>
      </w:tr>
      <w:tr w:rsidR="00DF73D9">
        <w:trPr>
          <w:trHeight w:val="302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proofErr w:type="gramStart"/>
            <w:r>
              <w:t>материалах</w:t>
            </w:r>
            <w:proofErr w:type="gramEnd"/>
            <w:r>
              <w:t>.</w:t>
            </w:r>
          </w:p>
        </w:tc>
      </w:tr>
      <w:tr w:rsidR="00DF73D9">
        <w:trPr>
          <w:trHeight w:val="326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>• Качество и оригинальность</w:t>
            </w:r>
          </w:p>
        </w:tc>
      </w:tr>
      <w:tr w:rsidR="00DF73D9">
        <w:trPr>
          <w:trHeight w:val="278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>мероприятий, которые проходят на базе</w:t>
            </w:r>
          </w:p>
        </w:tc>
      </w:tr>
      <w:tr w:rsidR="00DF73D9">
        <w:trPr>
          <w:trHeight w:val="298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>центра.</w:t>
            </w:r>
          </w:p>
        </w:tc>
      </w:tr>
      <w:tr w:rsidR="00DF73D9">
        <w:trPr>
          <w:trHeight w:val="331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>• Объединение усилий с органами</w:t>
            </w:r>
          </w:p>
        </w:tc>
      </w:tr>
      <w:tr w:rsidR="00DF73D9">
        <w:trPr>
          <w:trHeight w:val="259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>административной власти,</w:t>
            </w:r>
          </w:p>
        </w:tc>
      </w:tr>
      <w:tr w:rsidR="00DF73D9">
        <w:trPr>
          <w:trHeight w:val="302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>образовательными учреждениями,</w:t>
            </w:r>
          </w:p>
        </w:tc>
      </w:tr>
      <w:tr w:rsidR="00DF73D9">
        <w:trPr>
          <w:trHeight w:val="278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>предприятиями, энергетическими</w:t>
            </w:r>
          </w:p>
        </w:tc>
      </w:tr>
      <w:tr w:rsidR="00DF73D9">
        <w:trPr>
          <w:trHeight w:val="312"/>
          <w:jc w:val="center"/>
        </w:trPr>
        <w:tc>
          <w:tcPr>
            <w:tcW w:w="26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>компаниями.</w:t>
            </w:r>
          </w:p>
        </w:tc>
      </w:tr>
      <w:tr w:rsidR="00DF73D9">
        <w:trPr>
          <w:trHeight w:val="379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13. Организаторы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  <w:jc w:val="left"/>
            </w:pPr>
            <w:r>
              <w:t>13.1. Лучший проект по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>• Комплексный подход: проведение</w:t>
            </w:r>
          </w:p>
        </w:tc>
      </w:tr>
      <w:tr w:rsidR="00DF73D9">
        <w:trPr>
          <w:trHeight w:val="254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проектов по пропаганде</w:t>
            </w: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  <w:jc w:val="left"/>
            </w:pPr>
            <w:r>
              <w:t>популяризации</w:t>
            </w: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>различных мероприятий по теме</w:t>
            </w:r>
          </w:p>
        </w:tc>
      </w:tr>
      <w:tr w:rsidR="00DF73D9">
        <w:trPr>
          <w:trHeight w:val="302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энергосбережения и</w:t>
            </w: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  <w:jc w:val="left"/>
            </w:pPr>
            <w:r>
              <w:t>энергосберегающего образа</w:t>
            </w: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>энергосбережения.</w:t>
            </w:r>
          </w:p>
        </w:tc>
      </w:tr>
      <w:tr w:rsidR="00DF73D9">
        <w:trPr>
          <w:trHeight w:val="298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повышения</w:t>
            </w: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  <w:jc w:val="left"/>
            </w:pPr>
            <w:r>
              <w:t>жизни среди детей</w:t>
            </w: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>• Регулярность работы в области</w:t>
            </w:r>
          </w:p>
        </w:tc>
      </w:tr>
      <w:tr w:rsidR="00DF73D9">
        <w:trPr>
          <w:trHeight w:val="317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proofErr w:type="spellStart"/>
            <w:r>
              <w:t>энергоэффективности</w:t>
            </w:r>
            <w:proofErr w:type="spellEnd"/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  <w:jc w:val="left"/>
            </w:pPr>
            <w:r>
              <w:t>дошкольного и школьного</w:t>
            </w: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proofErr w:type="gramStart"/>
            <w:r>
              <w:t>пропаганды энергосбережения (разовые</w:t>
            </w:r>
            <w:proofErr w:type="gramEnd"/>
          </w:p>
        </w:tc>
      </w:tr>
      <w:tr w:rsidR="00DF73D9">
        <w:trPr>
          <w:trHeight w:val="322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  <w:jc w:val="left"/>
            </w:pPr>
            <w:r>
              <w:t>возраста.</w:t>
            </w: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>акции или длительный проект).</w:t>
            </w:r>
          </w:p>
        </w:tc>
      </w:tr>
      <w:tr w:rsidR="00DF73D9">
        <w:trPr>
          <w:trHeight w:val="341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 xml:space="preserve">• Оригинальность проекта, </w:t>
            </w:r>
            <w:proofErr w:type="gramStart"/>
            <w:r>
              <w:t>творческий</w:t>
            </w:r>
            <w:proofErr w:type="gramEnd"/>
          </w:p>
        </w:tc>
      </w:tr>
      <w:tr w:rsidR="00DF73D9">
        <w:trPr>
          <w:trHeight w:val="293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>подход.</w:t>
            </w:r>
          </w:p>
        </w:tc>
      </w:tr>
      <w:tr w:rsidR="00DF73D9">
        <w:trPr>
          <w:trHeight w:val="322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 xml:space="preserve">• Количество </w:t>
            </w:r>
            <w:proofErr w:type="gramStart"/>
            <w:r>
              <w:t>вовлеченных</w:t>
            </w:r>
            <w:proofErr w:type="gramEnd"/>
            <w:r>
              <w:t xml:space="preserve"> в проект</w:t>
            </w:r>
          </w:p>
        </w:tc>
      </w:tr>
      <w:tr w:rsidR="00DF73D9">
        <w:trPr>
          <w:trHeight w:val="302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>детей.</w:t>
            </w:r>
          </w:p>
        </w:tc>
      </w:tr>
      <w:tr w:rsidR="00DF73D9">
        <w:trPr>
          <w:trHeight w:val="322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>• Объединение усилий с другими</w:t>
            </w:r>
          </w:p>
        </w:tc>
      </w:tr>
      <w:tr w:rsidR="00DF73D9">
        <w:trPr>
          <w:trHeight w:val="302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>образовательными учреждениями,</w:t>
            </w:r>
          </w:p>
        </w:tc>
      </w:tr>
      <w:tr w:rsidR="00DF73D9">
        <w:trPr>
          <w:trHeight w:val="278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>органами административной власти,</w:t>
            </w:r>
          </w:p>
        </w:tc>
      </w:tr>
      <w:tr w:rsidR="00DF73D9">
        <w:trPr>
          <w:trHeight w:val="307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>предприятиями.</w:t>
            </w:r>
          </w:p>
        </w:tc>
      </w:tr>
      <w:tr w:rsidR="00DF73D9">
        <w:trPr>
          <w:trHeight w:val="307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>• Наличие наглядных материалов по</w:t>
            </w:r>
          </w:p>
        </w:tc>
      </w:tr>
      <w:tr w:rsidR="00DF73D9">
        <w:trPr>
          <w:trHeight w:val="298"/>
          <w:jc w:val="center"/>
        </w:trPr>
        <w:tc>
          <w:tcPr>
            <w:tcW w:w="2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>пропаганде: брошюры, игры, плакаты,</w:t>
            </w:r>
          </w:p>
        </w:tc>
      </w:tr>
      <w:tr w:rsidR="00DF73D9">
        <w:trPr>
          <w:trHeight w:val="322"/>
          <w:jc w:val="center"/>
        </w:trPr>
        <w:tc>
          <w:tcPr>
            <w:tcW w:w="26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</w:pPr>
            <w:r>
              <w:t>видеоролики.</w:t>
            </w:r>
          </w:p>
        </w:tc>
      </w:tr>
    </w:tbl>
    <w:p w:rsidR="00DF73D9" w:rsidRDefault="00DF73D9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9"/>
        <w:gridCol w:w="2928"/>
        <w:gridCol w:w="4181"/>
      </w:tblGrid>
      <w:tr w:rsidR="00DF73D9">
        <w:trPr>
          <w:trHeight w:val="2890"/>
          <w:jc w:val="center"/>
        </w:trPr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80" w:firstLine="0"/>
              <w:jc w:val="left"/>
            </w:pPr>
            <w:r>
              <w:t>13.2. Лучший видеоролик по популяризации энергосберегающего образа жизни.</w:t>
            </w:r>
          </w:p>
          <w:p w:rsidR="00DF73D9" w:rsidRDefault="00FB4262">
            <w:pPr>
              <w:pStyle w:val="60"/>
              <w:framePr w:wrap="notBeside" w:vAnchor="text" w:hAnchor="text" w:xAlign="center" w:y="1"/>
              <w:shd w:val="clear" w:color="auto" w:fill="auto"/>
              <w:spacing w:line="278" w:lineRule="exact"/>
              <w:ind w:left="180"/>
            </w:pPr>
            <w:r>
              <w:t>Прим.: хронометраж не более 30 секунд.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18"/>
              </w:tabs>
              <w:spacing w:after="180" w:line="240" w:lineRule="auto"/>
              <w:ind w:left="160" w:firstLine="0"/>
              <w:jc w:val="left"/>
            </w:pPr>
            <w:r>
              <w:t>Оригинальность сюжета</w:t>
            </w:r>
            <w:r w:rsidR="001543B1">
              <w:rPr>
                <w:lang w:val="ru-RU"/>
              </w:rPr>
              <w:t>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18"/>
              </w:tabs>
              <w:spacing w:before="180" w:line="278" w:lineRule="exact"/>
              <w:ind w:left="160" w:firstLine="0"/>
              <w:jc w:val="left"/>
            </w:pPr>
            <w:r>
              <w:t>Качество визуального оформления видеоролика</w:t>
            </w:r>
            <w:r w:rsidR="001543B1">
              <w:rPr>
                <w:lang w:val="ru-RU"/>
              </w:rPr>
              <w:t>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23"/>
              </w:tabs>
              <w:spacing w:line="278" w:lineRule="exact"/>
              <w:ind w:left="160" w:firstLine="0"/>
              <w:jc w:val="left"/>
            </w:pPr>
            <w:r>
              <w:t>Степень эмоционального вовлечения целевой аудитории к теме «энергосбережение»</w:t>
            </w:r>
            <w:r w:rsidR="001543B1">
              <w:rPr>
                <w:lang w:val="ru-RU"/>
              </w:rPr>
              <w:t>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23"/>
              </w:tabs>
              <w:spacing w:line="278" w:lineRule="exact"/>
              <w:ind w:left="160" w:firstLine="0"/>
              <w:jc w:val="left"/>
            </w:pPr>
            <w:r>
              <w:t>Качество аргументации к энергосбережению, используемой в ролике</w:t>
            </w:r>
            <w:r w:rsidR="001543B1">
              <w:rPr>
                <w:lang w:val="ru-RU"/>
              </w:rPr>
              <w:t>.</w:t>
            </w:r>
          </w:p>
        </w:tc>
      </w:tr>
      <w:tr w:rsidR="00DF73D9">
        <w:trPr>
          <w:trHeight w:val="3830"/>
          <w:jc w:val="center"/>
        </w:trPr>
        <w:tc>
          <w:tcPr>
            <w:tcW w:w="2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80" w:firstLine="0"/>
              <w:jc w:val="left"/>
            </w:pPr>
            <w:r>
              <w:t>13.3. Лучшая серия плакатов по популяризации энергосберегающего образа жизни.</w:t>
            </w:r>
          </w:p>
          <w:p w:rsidR="00DF73D9" w:rsidRDefault="00FB4262">
            <w:pPr>
              <w:pStyle w:val="60"/>
              <w:framePr w:wrap="notBeside" w:vAnchor="text" w:hAnchor="text" w:xAlign="center" w:y="1"/>
              <w:shd w:val="clear" w:color="auto" w:fill="auto"/>
              <w:ind w:left="180"/>
            </w:pPr>
            <w:r>
              <w:t>Прим.: принимаются исключительно серии плакатов, а не отдельные плакаты. Под плакатами понимаются макеты печатных плакатов и макеты баннеров для наружной печатной рекламы (детские рисунки на конкурс не принимаются).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90"/>
              </w:tabs>
              <w:spacing w:after="180" w:line="240" w:lineRule="auto"/>
              <w:ind w:left="160" w:firstLine="0"/>
              <w:jc w:val="left"/>
            </w:pPr>
            <w:r>
              <w:t>Оригинальность идеи плакатов.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80"/>
              </w:tabs>
              <w:spacing w:before="180" w:line="283" w:lineRule="exact"/>
              <w:ind w:left="160" w:firstLine="0"/>
              <w:jc w:val="left"/>
            </w:pPr>
            <w:r>
              <w:t>Наличие единой концепции, которая объединяет плакаты в серию.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80"/>
              </w:tabs>
              <w:spacing w:line="278" w:lineRule="exact"/>
              <w:ind w:left="160" w:firstLine="0"/>
              <w:jc w:val="left"/>
            </w:pPr>
            <w:r>
              <w:t>Профессионализм и оригинальность дизайна плакатов.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85"/>
              </w:tabs>
              <w:spacing w:line="278" w:lineRule="exact"/>
              <w:ind w:left="160" w:firstLine="0"/>
              <w:jc w:val="left"/>
            </w:pPr>
            <w:r>
              <w:t>Качество аргументации к энергосбережению, используемой в плакатах.</w:t>
            </w:r>
          </w:p>
        </w:tc>
      </w:tr>
      <w:tr w:rsidR="00DF73D9">
        <w:trPr>
          <w:trHeight w:val="7363"/>
          <w:jc w:val="center"/>
        </w:trPr>
        <w:tc>
          <w:tcPr>
            <w:tcW w:w="2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80" w:firstLine="0"/>
              <w:jc w:val="left"/>
            </w:pPr>
            <w:r>
              <w:t>13.4. Лучшая организация Фестиваля энергосбережения «#</w:t>
            </w:r>
            <w:proofErr w:type="spellStart"/>
            <w:r>
              <w:t>ВместеЯрче</w:t>
            </w:r>
            <w:proofErr w:type="spellEnd"/>
            <w:r>
              <w:t>» в 2016 году.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429"/>
              </w:tabs>
              <w:spacing w:line="278" w:lineRule="exact"/>
              <w:ind w:left="380"/>
              <w:jc w:val="left"/>
            </w:pPr>
            <w:r>
              <w:t>Оригинальность программы Фестиваля.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424"/>
              </w:tabs>
              <w:spacing w:line="283" w:lineRule="exact"/>
              <w:ind w:left="380"/>
              <w:jc w:val="left"/>
            </w:pPr>
            <w:r>
              <w:t>Количество участников, посетивших Фестиваль.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429"/>
              </w:tabs>
              <w:spacing w:line="278" w:lineRule="exact"/>
              <w:ind w:left="380"/>
              <w:jc w:val="left"/>
            </w:pPr>
            <w:r>
              <w:t>Объединение усилий по организации и личному участию органов власти, компаний ТЭК, образовательных учреждений, компани</w:t>
            </w:r>
            <w:proofErr w:type="gramStart"/>
            <w:r>
              <w:t>й-</w:t>
            </w:r>
            <w:proofErr w:type="gramEnd"/>
            <w:r>
              <w:t xml:space="preserve"> производителей энергосберегающей продукции.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419"/>
              </w:tabs>
              <w:spacing w:line="274" w:lineRule="exact"/>
              <w:ind w:left="380"/>
              <w:jc w:val="left"/>
            </w:pPr>
            <w:r>
              <w:t>Участие в Фестивале значимых для населения региона (города) деятелей культуры, искусства, науки.</w:t>
            </w:r>
          </w:p>
          <w:p w:rsidR="00DF73D9" w:rsidRDefault="00FB4262" w:rsidP="00297409">
            <w:pPr>
              <w:pStyle w:val="11"/>
              <w:framePr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419"/>
              </w:tabs>
              <w:spacing w:line="278" w:lineRule="exact"/>
              <w:ind w:left="357" w:hanging="142"/>
            </w:pPr>
            <w:r>
              <w:t>Проведение в рамках Фестиваля мероприятий для всех категорий населения: дети, молодежь, взрослые.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419"/>
              </w:tabs>
              <w:spacing w:line="278" w:lineRule="exact"/>
              <w:ind w:left="380"/>
              <w:jc w:val="left"/>
            </w:pPr>
            <w:r>
              <w:t>Проведение акций в поддержку Фестиваля в социальных сетях.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419"/>
              </w:tabs>
              <w:spacing w:line="278" w:lineRule="exact"/>
              <w:ind w:left="380"/>
              <w:jc w:val="left"/>
            </w:pPr>
            <w:r>
              <w:t>Проведение мероприятий в поддержку Фестиваля в образовательных учреждениях города и в организациях бюджетной сферы.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424"/>
              </w:tabs>
              <w:spacing w:line="269" w:lineRule="exact"/>
              <w:ind w:left="380"/>
              <w:jc w:val="left"/>
            </w:pPr>
            <w:r>
              <w:t>Количество материалов о Фестивале, вышедших в СМИ.</w:t>
            </w:r>
          </w:p>
        </w:tc>
      </w:tr>
    </w:tbl>
    <w:p w:rsidR="00DF73D9" w:rsidRDefault="00DF73D9">
      <w:pPr>
        <w:rPr>
          <w:sz w:val="2"/>
          <w:szCs w:val="2"/>
        </w:rPr>
      </w:pPr>
    </w:p>
    <w:tbl>
      <w:tblPr>
        <w:tblW w:w="100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9"/>
        <w:gridCol w:w="3153"/>
        <w:gridCol w:w="4181"/>
      </w:tblGrid>
      <w:tr w:rsidR="00DF73D9" w:rsidTr="00297409">
        <w:trPr>
          <w:trHeight w:val="3393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200" w:firstLine="0"/>
              <w:jc w:val="left"/>
            </w:pPr>
            <w:r>
              <w:t>13.5. Лучший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200" w:firstLine="0"/>
              <w:jc w:val="left"/>
            </w:pPr>
            <w:r>
              <w:t>демонстрационный проект по внедрению энергосберегающих технологий, реализованный на безвозмездной основе.</w:t>
            </w:r>
          </w:p>
          <w:p w:rsidR="00DF73D9" w:rsidRDefault="00FB4262">
            <w:pPr>
              <w:pStyle w:val="60"/>
              <w:framePr w:wrap="notBeside" w:vAnchor="text" w:hAnchor="text" w:xAlign="center" w:y="1"/>
              <w:shd w:val="clear" w:color="auto" w:fill="auto"/>
              <w:ind w:left="200"/>
            </w:pPr>
            <w:r>
              <w:t>(Пример проектов в данной номинации: замена освещения детской площадки, бытовой энергосберегающей техники в многодетной семье, установка ИТП в детском саду и т.п.)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419"/>
              </w:tabs>
              <w:spacing w:line="278" w:lineRule="exact"/>
              <w:ind w:left="380"/>
              <w:jc w:val="left"/>
            </w:pPr>
            <w:r>
              <w:t>Идея проекта: наглядность преимуществ новых технологий, оригинальность подачи и доступность для понимания.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419"/>
              </w:tabs>
              <w:spacing w:line="274" w:lineRule="exact"/>
              <w:ind w:left="380"/>
              <w:jc w:val="left"/>
            </w:pPr>
            <w:r>
              <w:t>Привлечение общественного интереса: освещение в СМИ, социальных сетях.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429"/>
              </w:tabs>
              <w:spacing w:line="278" w:lineRule="exact"/>
              <w:ind w:left="380"/>
              <w:jc w:val="left"/>
            </w:pPr>
            <w:r>
              <w:t>Социальная значимость (наличие дополнительных социальных эффектов, возможность тиражирования и т.п.).</w:t>
            </w:r>
          </w:p>
        </w:tc>
      </w:tr>
      <w:tr w:rsidR="00DF73D9" w:rsidTr="00297409">
        <w:trPr>
          <w:trHeight w:val="4138"/>
          <w:jc w:val="center"/>
        </w:trPr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t>14. Предприятия уличного освещения, заказчики светодиодного освещения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ind w:firstLine="0"/>
            </w:pPr>
            <w:r>
              <w:t>14.1. Лучший проект по модернизации уличного освещения.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09"/>
              </w:tabs>
              <w:spacing w:line="278" w:lineRule="exact"/>
              <w:ind w:left="160" w:firstLine="0"/>
              <w:jc w:val="left"/>
            </w:pPr>
            <w:r>
              <w:t xml:space="preserve">Качество технического решения проекта: качество освещения, </w:t>
            </w:r>
            <w:proofErr w:type="spellStart"/>
            <w:r>
              <w:t>энергоэффективность</w:t>
            </w:r>
            <w:proofErr w:type="spellEnd"/>
            <w:r>
              <w:t xml:space="preserve">, использование АСУ и других современных технологий и </w:t>
            </w:r>
            <w:proofErr w:type="spellStart"/>
            <w:r>
              <w:t>т.п</w:t>
            </w:r>
            <w:proofErr w:type="spellEnd"/>
            <w:proofErr w:type="gramStart"/>
            <w:r>
              <w:t xml:space="preserve"> .</w:t>
            </w:r>
            <w:proofErr w:type="gramEnd"/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299"/>
              </w:tabs>
              <w:spacing w:after="120" w:line="240" w:lineRule="auto"/>
              <w:ind w:left="160" w:firstLine="0"/>
              <w:jc w:val="left"/>
            </w:pPr>
            <w:r>
              <w:t>Экономический эффект для заказчика.</w:t>
            </w:r>
          </w:p>
          <w:p w:rsidR="00DF73D9" w:rsidRDefault="00FB4262" w:rsidP="00297409">
            <w:pPr>
              <w:pStyle w:val="11"/>
              <w:framePr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09"/>
              </w:tabs>
              <w:spacing w:before="120" w:line="278" w:lineRule="exact"/>
              <w:ind w:left="132" w:firstLine="0"/>
            </w:pPr>
            <w:r>
              <w:t>Социальный эффект (например: снижение аварийности на дорогах, снижение преступности и т.п.)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04"/>
              </w:tabs>
              <w:spacing w:line="278" w:lineRule="exact"/>
              <w:ind w:left="160" w:firstLine="0"/>
              <w:jc w:val="left"/>
            </w:pPr>
            <w:r>
              <w:t>Доля привлеченных частных инвестиций.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14"/>
              </w:tabs>
              <w:spacing w:line="278" w:lineRule="exact"/>
              <w:ind w:left="160" w:firstLine="0"/>
              <w:jc w:val="left"/>
            </w:pPr>
            <w:r>
              <w:t xml:space="preserve">Оригинальные решения по способам снижения затрат и методическим вопросам </w:t>
            </w:r>
            <w:proofErr w:type="spellStart"/>
            <w:r>
              <w:t>энергосервисной</w:t>
            </w:r>
            <w:proofErr w:type="spellEnd"/>
            <w:r>
              <w:t xml:space="preserve"> деятельности (в том числе, которые можно рекомендовать для тиражирования данного опыта).</w:t>
            </w:r>
          </w:p>
        </w:tc>
      </w:tr>
      <w:tr w:rsidR="00DF73D9" w:rsidTr="00297409">
        <w:trPr>
          <w:trHeight w:val="1690"/>
          <w:jc w:val="center"/>
        </w:trPr>
        <w:tc>
          <w:tcPr>
            <w:tcW w:w="2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ind w:left="200" w:firstLine="0"/>
              <w:jc w:val="left"/>
            </w:pPr>
            <w:r>
              <w:t>14.2.Лучший проект по архитектурному уличному светодиодному освещению.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309"/>
              </w:tabs>
              <w:spacing w:after="60" w:line="274" w:lineRule="exact"/>
              <w:ind w:left="160" w:firstLine="0"/>
              <w:jc w:val="left"/>
            </w:pPr>
            <w:r>
              <w:t>Оригинальность проекта (творческий подход, неповторимость).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304"/>
              </w:tabs>
              <w:spacing w:before="60" w:after="180" w:line="240" w:lineRule="auto"/>
              <w:ind w:left="160" w:firstLine="0"/>
              <w:jc w:val="left"/>
            </w:pPr>
            <w:r>
              <w:t>Функциональность проекта.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99"/>
              </w:tabs>
              <w:spacing w:before="180" w:line="283" w:lineRule="exact"/>
              <w:ind w:left="160" w:firstLine="0"/>
              <w:jc w:val="left"/>
            </w:pPr>
            <w:r>
              <w:t>Популярность проекта у профессиональной и общей аудитории.</w:t>
            </w:r>
          </w:p>
        </w:tc>
      </w:tr>
      <w:tr w:rsidR="00DF73D9" w:rsidTr="00297409">
        <w:trPr>
          <w:trHeight w:val="1449"/>
          <w:jc w:val="center"/>
        </w:trPr>
        <w:tc>
          <w:tcPr>
            <w:tcW w:w="2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DF73D9">
            <w:pPr>
              <w:framePr w:wrap="notBeside" w:vAnchor="text" w:hAnchor="text" w:xAlign="center" w:y="1"/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shd w:val="clear" w:color="auto" w:fill="auto"/>
              <w:ind w:left="200" w:firstLine="0"/>
              <w:jc w:val="left"/>
            </w:pPr>
            <w:r>
              <w:t>14.3. Лучший проект по светодиодному освещению общественно-деловых зданий.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309"/>
              </w:tabs>
              <w:spacing w:line="278" w:lineRule="exact"/>
              <w:ind w:left="160" w:firstLine="0"/>
              <w:jc w:val="left"/>
            </w:pPr>
            <w:r>
              <w:t xml:space="preserve">Качество технического решения проекта: качество освещения, </w:t>
            </w:r>
            <w:proofErr w:type="spellStart"/>
            <w:r>
              <w:t>энергоэффективность</w:t>
            </w:r>
            <w:proofErr w:type="spellEnd"/>
            <w:r>
              <w:t>, использование АСУ и других современных технологий и т.п.</w:t>
            </w:r>
          </w:p>
          <w:p w:rsidR="00DF73D9" w:rsidRDefault="00FB4262">
            <w:pPr>
              <w:pStyle w:val="11"/>
              <w:framePr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99"/>
              </w:tabs>
              <w:spacing w:line="240" w:lineRule="auto"/>
              <w:ind w:left="160" w:firstLine="0"/>
              <w:jc w:val="left"/>
            </w:pPr>
            <w:r>
              <w:t>Экономический эффект для заказчика.</w:t>
            </w:r>
          </w:p>
        </w:tc>
      </w:tr>
      <w:tr w:rsidR="00316B33" w:rsidTr="00297409">
        <w:trPr>
          <w:trHeight w:val="1548"/>
          <w:jc w:val="center"/>
        </w:trPr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B33" w:rsidRPr="00297409" w:rsidRDefault="00316B33" w:rsidP="00316B3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1"/>
                <w:szCs w:val="21"/>
              </w:rPr>
            </w:pPr>
            <w:r w:rsidRPr="00297409">
              <w:rPr>
                <w:rFonts w:ascii="Times New Roman" w:hAnsi="Times New Roman" w:cs="Times New Roman"/>
                <w:sz w:val="21"/>
                <w:szCs w:val="21"/>
              </w:rPr>
              <w:t>15. Предприятия, занимающиеся разработкой, производством и эксплуатацией систем учета энергоресурсов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B33" w:rsidRPr="00297409" w:rsidRDefault="00316B33" w:rsidP="00316B33">
            <w:pPr>
              <w:pStyle w:val="Default"/>
              <w:framePr w:wrap="notBeside" w:vAnchor="text" w:hAnchor="text" w:xAlign="center" w:y="1"/>
              <w:rPr>
                <w:sz w:val="21"/>
                <w:szCs w:val="21"/>
              </w:rPr>
            </w:pPr>
            <w:r w:rsidRPr="00297409">
              <w:rPr>
                <w:sz w:val="21"/>
                <w:szCs w:val="21"/>
              </w:rPr>
              <w:t xml:space="preserve">15.1.Лучший проект по внедрению автоматизированной системы учета электроэнергии и других энергоресурсов на розничном рынке в многоквартирных домах 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B33" w:rsidRPr="00297409" w:rsidRDefault="00316B33" w:rsidP="00316B33">
            <w:pPr>
              <w:pStyle w:val="Default"/>
              <w:framePr w:wrap="notBeside" w:vAnchor="text" w:hAnchor="text" w:xAlign="center" w:y="1"/>
              <w:numPr>
                <w:ilvl w:val="0"/>
                <w:numId w:val="26"/>
              </w:numPr>
              <w:tabs>
                <w:tab w:val="left" w:pos="357"/>
              </w:tabs>
              <w:ind w:left="73" w:firstLine="0"/>
              <w:rPr>
                <w:sz w:val="21"/>
                <w:szCs w:val="21"/>
              </w:rPr>
            </w:pPr>
            <w:r w:rsidRPr="00297409">
              <w:rPr>
                <w:sz w:val="21"/>
                <w:szCs w:val="21"/>
              </w:rPr>
              <w:t xml:space="preserve">Надежность эксплуатации. </w:t>
            </w:r>
          </w:p>
          <w:p w:rsidR="00316B33" w:rsidRPr="00297409" w:rsidRDefault="00316B33" w:rsidP="00297409">
            <w:pPr>
              <w:pStyle w:val="Default"/>
              <w:framePr w:wrap="notBeside" w:vAnchor="text" w:hAnchor="text" w:xAlign="center" w:y="1"/>
              <w:numPr>
                <w:ilvl w:val="0"/>
                <w:numId w:val="26"/>
              </w:numPr>
              <w:tabs>
                <w:tab w:val="left" w:pos="357"/>
              </w:tabs>
              <w:ind w:left="274" w:hanging="201"/>
              <w:rPr>
                <w:sz w:val="21"/>
                <w:szCs w:val="21"/>
              </w:rPr>
            </w:pPr>
            <w:r w:rsidRPr="00297409">
              <w:rPr>
                <w:sz w:val="21"/>
                <w:szCs w:val="21"/>
              </w:rPr>
              <w:t xml:space="preserve">Наличие дополнительных возможностей (услуг) для потребителей и </w:t>
            </w:r>
            <w:proofErr w:type="spellStart"/>
            <w:r w:rsidRPr="00297409">
              <w:rPr>
                <w:sz w:val="21"/>
                <w:szCs w:val="21"/>
              </w:rPr>
              <w:t>ресурсоснабжающих</w:t>
            </w:r>
            <w:proofErr w:type="spellEnd"/>
            <w:r w:rsidRPr="00297409">
              <w:rPr>
                <w:sz w:val="21"/>
                <w:szCs w:val="21"/>
              </w:rPr>
              <w:t xml:space="preserve"> компаний. </w:t>
            </w:r>
          </w:p>
          <w:p w:rsidR="00316B33" w:rsidRPr="00297409" w:rsidRDefault="00316B33" w:rsidP="00297409">
            <w:pPr>
              <w:pStyle w:val="Default"/>
              <w:framePr w:wrap="notBeside" w:vAnchor="text" w:hAnchor="text" w:xAlign="center" w:y="1"/>
              <w:numPr>
                <w:ilvl w:val="0"/>
                <w:numId w:val="26"/>
              </w:numPr>
              <w:tabs>
                <w:tab w:val="left" w:pos="357"/>
              </w:tabs>
              <w:ind w:left="274" w:hanging="142"/>
              <w:rPr>
                <w:sz w:val="21"/>
                <w:szCs w:val="21"/>
              </w:rPr>
            </w:pPr>
            <w:r w:rsidRPr="00297409">
              <w:rPr>
                <w:sz w:val="21"/>
                <w:szCs w:val="21"/>
              </w:rPr>
              <w:t xml:space="preserve">Экономическая эффективность (в том числе приведенная стоимость внедрения и эксплуатации, снижение потерь). </w:t>
            </w:r>
          </w:p>
          <w:p w:rsidR="00316B33" w:rsidRPr="00297409" w:rsidRDefault="00316B33" w:rsidP="00316B33">
            <w:pPr>
              <w:pStyle w:val="Default"/>
              <w:framePr w:wrap="notBeside" w:vAnchor="text" w:hAnchor="text" w:xAlign="center" w:y="1"/>
              <w:numPr>
                <w:ilvl w:val="0"/>
                <w:numId w:val="26"/>
              </w:numPr>
              <w:tabs>
                <w:tab w:val="left" w:pos="357"/>
              </w:tabs>
              <w:ind w:left="73" w:firstLine="0"/>
              <w:rPr>
                <w:sz w:val="21"/>
                <w:szCs w:val="21"/>
              </w:rPr>
            </w:pPr>
            <w:r w:rsidRPr="00297409">
              <w:rPr>
                <w:sz w:val="21"/>
                <w:szCs w:val="21"/>
              </w:rPr>
              <w:t xml:space="preserve">Комплексность решения. </w:t>
            </w:r>
          </w:p>
        </w:tc>
      </w:tr>
      <w:tr w:rsidR="00316B33" w:rsidTr="00297409">
        <w:trPr>
          <w:trHeight w:val="1344"/>
          <w:jc w:val="center"/>
        </w:trPr>
        <w:tc>
          <w:tcPr>
            <w:tcW w:w="2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B33" w:rsidRPr="00297409" w:rsidRDefault="00316B33" w:rsidP="00316B33">
            <w:pPr>
              <w:framePr w:wrap="notBeside" w:vAnchor="text" w:hAnchor="text" w:xAlign="center" w:y="1"/>
              <w:rPr>
                <w:sz w:val="21"/>
                <w:szCs w:val="21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B33" w:rsidRPr="00297409" w:rsidRDefault="00316B33" w:rsidP="00316B33">
            <w:pPr>
              <w:pStyle w:val="Default"/>
              <w:framePr w:wrap="notBeside" w:vAnchor="text" w:hAnchor="text" w:xAlign="center" w:y="1"/>
              <w:rPr>
                <w:sz w:val="21"/>
                <w:szCs w:val="21"/>
              </w:rPr>
            </w:pPr>
            <w:r w:rsidRPr="00297409">
              <w:rPr>
                <w:sz w:val="21"/>
                <w:szCs w:val="21"/>
              </w:rPr>
              <w:t xml:space="preserve">15.2. Лучший проект по внедрению автоматизированной системы учета электроэнергии </w:t>
            </w:r>
            <w:proofErr w:type="gramStart"/>
            <w:r w:rsidRPr="00297409">
              <w:rPr>
                <w:sz w:val="21"/>
                <w:szCs w:val="21"/>
              </w:rPr>
              <w:t>на</w:t>
            </w:r>
            <w:proofErr w:type="gramEnd"/>
            <w:r w:rsidRPr="00297409">
              <w:rPr>
                <w:sz w:val="21"/>
                <w:szCs w:val="21"/>
              </w:rPr>
              <w:t xml:space="preserve"> 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B33" w:rsidRPr="00297409" w:rsidRDefault="00316B33" w:rsidP="00316B33">
            <w:pPr>
              <w:pStyle w:val="Default"/>
              <w:framePr w:wrap="notBeside" w:vAnchor="text" w:hAnchor="text" w:xAlign="center" w:y="1"/>
              <w:numPr>
                <w:ilvl w:val="0"/>
                <w:numId w:val="27"/>
              </w:numPr>
              <w:tabs>
                <w:tab w:val="left" w:pos="357"/>
              </w:tabs>
              <w:ind w:left="73" w:firstLine="0"/>
              <w:rPr>
                <w:sz w:val="21"/>
                <w:szCs w:val="21"/>
              </w:rPr>
            </w:pPr>
            <w:r w:rsidRPr="00297409">
              <w:rPr>
                <w:sz w:val="21"/>
                <w:szCs w:val="21"/>
              </w:rPr>
              <w:t xml:space="preserve">Надежность эксплуатации. </w:t>
            </w:r>
          </w:p>
          <w:p w:rsidR="00316B33" w:rsidRPr="00297409" w:rsidRDefault="00316B33" w:rsidP="00297409">
            <w:pPr>
              <w:pStyle w:val="Default"/>
              <w:framePr w:wrap="notBeside" w:vAnchor="text" w:hAnchor="text" w:xAlign="center" w:y="1"/>
              <w:numPr>
                <w:ilvl w:val="0"/>
                <w:numId w:val="27"/>
              </w:numPr>
              <w:tabs>
                <w:tab w:val="left" w:pos="357"/>
              </w:tabs>
              <w:ind w:left="274" w:hanging="201"/>
              <w:rPr>
                <w:sz w:val="21"/>
                <w:szCs w:val="21"/>
              </w:rPr>
            </w:pPr>
            <w:r w:rsidRPr="00297409">
              <w:rPr>
                <w:sz w:val="21"/>
                <w:szCs w:val="21"/>
              </w:rPr>
              <w:t xml:space="preserve">Наличие дополнительных возможностей (услуг) для потребителей и </w:t>
            </w:r>
            <w:proofErr w:type="spellStart"/>
            <w:r w:rsidRPr="00297409">
              <w:rPr>
                <w:sz w:val="21"/>
                <w:szCs w:val="21"/>
              </w:rPr>
              <w:t>ресурсоснабжающих</w:t>
            </w:r>
            <w:proofErr w:type="spellEnd"/>
            <w:r w:rsidRPr="00297409">
              <w:rPr>
                <w:sz w:val="21"/>
                <w:szCs w:val="21"/>
              </w:rPr>
              <w:t xml:space="preserve"> компаний. </w:t>
            </w:r>
          </w:p>
          <w:p w:rsidR="00316B33" w:rsidRPr="00297409" w:rsidRDefault="00316B33" w:rsidP="00316B33">
            <w:pPr>
              <w:pStyle w:val="Default"/>
              <w:framePr w:wrap="notBeside" w:vAnchor="text" w:hAnchor="text" w:xAlign="center" w:y="1"/>
              <w:rPr>
                <w:sz w:val="21"/>
                <w:szCs w:val="21"/>
              </w:rPr>
            </w:pPr>
          </w:p>
        </w:tc>
      </w:tr>
    </w:tbl>
    <w:p w:rsidR="00DF73D9" w:rsidRDefault="00DF73D9">
      <w:pPr>
        <w:rPr>
          <w:sz w:val="2"/>
          <w:szCs w:val="2"/>
        </w:rPr>
      </w:pPr>
      <w:bookmarkStart w:id="3" w:name="_GoBack"/>
      <w:bookmarkEnd w:id="3"/>
    </w:p>
    <w:sectPr w:rsidR="00DF73D9" w:rsidSect="0028793C">
      <w:footerReference w:type="default" r:id="rId8"/>
      <w:headerReference w:type="first" r:id="rId9"/>
      <w:type w:val="continuous"/>
      <w:pgSz w:w="11905" w:h="16837"/>
      <w:pgMar w:top="1134" w:right="851" w:bottom="1134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FC2" w:rsidRDefault="00521FC2">
      <w:r>
        <w:separator/>
      </w:r>
    </w:p>
  </w:endnote>
  <w:endnote w:type="continuationSeparator" w:id="0">
    <w:p w:rsidR="00521FC2" w:rsidRDefault="00521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8466683"/>
      <w:docPartObj>
        <w:docPartGallery w:val="Page Numbers (Bottom of Page)"/>
        <w:docPartUnique/>
      </w:docPartObj>
    </w:sdtPr>
    <w:sdtEndPr/>
    <w:sdtContent>
      <w:p w:rsidR="0068527E" w:rsidRDefault="0068527E" w:rsidP="0068527E">
        <w:pPr>
          <w:pStyle w:val="a9"/>
          <w:framePr w:w="11909" w:h="158" w:wrap="none" w:vAnchor="text" w:hAnchor="page" w:x="-5" w:y="-133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7409" w:rsidRPr="00297409">
          <w:rPr>
            <w:noProof/>
            <w:lang w:val="ru-RU"/>
          </w:rPr>
          <w:t>8</w:t>
        </w:r>
        <w:r>
          <w:fldChar w:fldCharType="end"/>
        </w:r>
      </w:p>
    </w:sdtContent>
  </w:sdt>
  <w:p w:rsidR="00DF73D9" w:rsidRDefault="00DF73D9">
    <w:pPr>
      <w:pStyle w:val="a5"/>
      <w:framePr w:w="11909" w:h="158" w:wrap="none" w:vAnchor="text" w:hAnchor="page" w:x="-5" w:y="-1333"/>
      <w:shd w:val="clear" w:color="auto" w:fill="auto"/>
      <w:ind w:left="106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FC2" w:rsidRDefault="00521FC2"/>
  </w:footnote>
  <w:footnote w:type="continuationSeparator" w:id="0">
    <w:p w:rsidR="00521FC2" w:rsidRDefault="00521FC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9233375"/>
      <w:docPartObj>
        <w:docPartGallery w:val="Page Numbers (Top of Page)"/>
        <w:docPartUnique/>
      </w:docPartObj>
    </w:sdtPr>
    <w:sdtEndPr/>
    <w:sdtContent>
      <w:p w:rsidR="002A0385" w:rsidRDefault="002A038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7409" w:rsidRPr="00297409">
          <w:rPr>
            <w:noProof/>
            <w:lang w:val="ru-RU"/>
          </w:rPr>
          <w:t>1</w:t>
        </w:r>
        <w:r>
          <w:fldChar w:fldCharType="end"/>
        </w:r>
      </w:p>
    </w:sdtContent>
  </w:sdt>
  <w:p w:rsidR="0068527E" w:rsidRDefault="0068527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3B9A"/>
    <w:multiLevelType w:val="multilevel"/>
    <w:tmpl w:val="80EA04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8E6EEB"/>
    <w:multiLevelType w:val="multilevel"/>
    <w:tmpl w:val="E05499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C55993"/>
    <w:multiLevelType w:val="multilevel"/>
    <w:tmpl w:val="6DDE3AD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332078"/>
    <w:multiLevelType w:val="multilevel"/>
    <w:tmpl w:val="92BEF9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8C150C"/>
    <w:multiLevelType w:val="multilevel"/>
    <w:tmpl w:val="63FE7FA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E574DF"/>
    <w:multiLevelType w:val="multilevel"/>
    <w:tmpl w:val="CD14F6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D9144E2"/>
    <w:multiLevelType w:val="multilevel"/>
    <w:tmpl w:val="A8A202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642839"/>
    <w:multiLevelType w:val="multilevel"/>
    <w:tmpl w:val="94D677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4B1A21"/>
    <w:multiLevelType w:val="multilevel"/>
    <w:tmpl w:val="337EC3C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7D4722C"/>
    <w:multiLevelType w:val="multilevel"/>
    <w:tmpl w:val="C7FA772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EC3E32"/>
    <w:multiLevelType w:val="multilevel"/>
    <w:tmpl w:val="9DCE88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5FF7F08"/>
    <w:multiLevelType w:val="multilevel"/>
    <w:tmpl w:val="3E8E43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6585AAF"/>
    <w:multiLevelType w:val="multilevel"/>
    <w:tmpl w:val="68CCD7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BDB55E7"/>
    <w:multiLevelType w:val="multilevel"/>
    <w:tmpl w:val="8D5808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BF6516C"/>
    <w:multiLevelType w:val="multilevel"/>
    <w:tmpl w:val="A99A1EF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06D1B39"/>
    <w:multiLevelType w:val="multilevel"/>
    <w:tmpl w:val="1076F8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A650ECD"/>
    <w:multiLevelType w:val="hybridMultilevel"/>
    <w:tmpl w:val="106C7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3E3936"/>
    <w:multiLevelType w:val="multilevel"/>
    <w:tmpl w:val="0ADAA9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7240EE8"/>
    <w:multiLevelType w:val="multilevel"/>
    <w:tmpl w:val="2C9831F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8473F5F"/>
    <w:multiLevelType w:val="multilevel"/>
    <w:tmpl w:val="CBBC70E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AA04781"/>
    <w:multiLevelType w:val="multilevel"/>
    <w:tmpl w:val="B3B6FC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D5F3396"/>
    <w:multiLevelType w:val="hybridMultilevel"/>
    <w:tmpl w:val="67629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656290"/>
    <w:multiLevelType w:val="multilevel"/>
    <w:tmpl w:val="FEEEB8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02F1712"/>
    <w:multiLevelType w:val="multilevel"/>
    <w:tmpl w:val="8400692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3DC113B"/>
    <w:multiLevelType w:val="multilevel"/>
    <w:tmpl w:val="7CD0AA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99B032D"/>
    <w:multiLevelType w:val="multilevel"/>
    <w:tmpl w:val="0126477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A56763C"/>
    <w:multiLevelType w:val="multilevel"/>
    <w:tmpl w:val="4C5CB9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9"/>
  </w:num>
  <w:num w:numId="3">
    <w:abstractNumId w:val="18"/>
  </w:num>
  <w:num w:numId="4">
    <w:abstractNumId w:val="22"/>
  </w:num>
  <w:num w:numId="5">
    <w:abstractNumId w:val="1"/>
  </w:num>
  <w:num w:numId="6">
    <w:abstractNumId w:val="3"/>
  </w:num>
  <w:num w:numId="7">
    <w:abstractNumId w:val="26"/>
  </w:num>
  <w:num w:numId="8">
    <w:abstractNumId w:val="19"/>
  </w:num>
  <w:num w:numId="9">
    <w:abstractNumId w:val="10"/>
  </w:num>
  <w:num w:numId="10">
    <w:abstractNumId w:val="7"/>
  </w:num>
  <w:num w:numId="11">
    <w:abstractNumId w:val="25"/>
  </w:num>
  <w:num w:numId="12">
    <w:abstractNumId w:val="8"/>
  </w:num>
  <w:num w:numId="13">
    <w:abstractNumId w:val="13"/>
  </w:num>
  <w:num w:numId="14">
    <w:abstractNumId w:val="6"/>
  </w:num>
  <w:num w:numId="15">
    <w:abstractNumId w:val="2"/>
  </w:num>
  <w:num w:numId="16">
    <w:abstractNumId w:val="14"/>
  </w:num>
  <w:num w:numId="17">
    <w:abstractNumId w:val="17"/>
  </w:num>
  <w:num w:numId="18">
    <w:abstractNumId w:val="11"/>
  </w:num>
  <w:num w:numId="19">
    <w:abstractNumId w:val="24"/>
  </w:num>
  <w:num w:numId="20">
    <w:abstractNumId w:val="20"/>
  </w:num>
  <w:num w:numId="21">
    <w:abstractNumId w:val="4"/>
  </w:num>
  <w:num w:numId="22">
    <w:abstractNumId w:val="5"/>
  </w:num>
  <w:num w:numId="23">
    <w:abstractNumId w:val="23"/>
  </w:num>
  <w:num w:numId="24">
    <w:abstractNumId w:val="0"/>
  </w:num>
  <w:num w:numId="25">
    <w:abstractNumId w:val="15"/>
  </w:num>
  <w:num w:numId="26">
    <w:abstractNumId w:val="21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3D9"/>
    <w:rsid w:val="001543B1"/>
    <w:rsid w:val="002727A9"/>
    <w:rsid w:val="00277316"/>
    <w:rsid w:val="0028793C"/>
    <w:rsid w:val="00297409"/>
    <w:rsid w:val="002A0385"/>
    <w:rsid w:val="00316B33"/>
    <w:rsid w:val="00437ABD"/>
    <w:rsid w:val="00521FC2"/>
    <w:rsid w:val="0068527E"/>
    <w:rsid w:val="008A1D7F"/>
    <w:rsid w:val="00915FF2"/>
    <w:rsid w:val="00970FD8"/>
    <w:rsid w:val="009E755B"/>
    <w:rsid w:val="00A950AA"/>
    <w:rsid w:val="00AE24DE"/>
    <w:rsid w:val="00B83709"/>
    <w:rsid w:val="00DF73D9"/>
    <w:rsid w:val="00FB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pt">
    <w:name w:val="Колонтитул + 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6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4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line="341" w:lineRule="exact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420" w:line="451" w:lineRule="exact"/>
      <w:ind w:firstLine="74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1">
    <w:name w:val="Основной текст1"/>
    <w:basedOn w:val="a"/>
    <w:link w:val="a6"/>
    <w:pPr>
      <w:shd w:val="clear" w:color="auto" w:fill="FFFFFF"/>
      <w:spacing w:line="254" w:lineRule="exact"/>
      <w:ind w:hanging="22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Default">
    <w:name w:val="Default"/>
    <w:rsid w:val="00316B33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ru-RU"/>
    </w:rPr>
  </w:style>
  <w:style w:type="paragraph" w:styleId="a7">
    <w:name w:val="header"/>
    <w:basedOn w:val="a"/>
    <w:link w:val="a8"/>
    <w:uiPriority w:val="99"/>
    <w:unhideWhenUsed/>
    <w:rsid w:val="0068527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527E"/>
    <w:rPr>
      <w:color w:val="000000"/>
    </w:rPr>
  </w:style>
  <w:style w:type="paragraph" w:styleId="a9">
    <w:name w:val="footer"/>
    <w:basedOn w:val="a"/>
    <w:link w:val="aa"/>
    <w:uiPriority w:val="99"/>
    <w:unhideWhenUsed/>
    <w:rsid w:val="0068527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527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pt">
    <w:name w:val="Колонтитул + 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6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4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line="341" w:lineRule="exact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420" w:line="451" w:lineRule="exact"/>
      <w:ind w:firstLine="74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1">
    <w:name w:val="Основной текст1"/>
    <w:basedOn w:val="a"/>
    <w:link w:val="a6"/>
    <w:pPr>
      <w:shd w:val="clear" w:color="auto" w:fill="FFFFFF"/>
      <w:spacing w:line="254" w:lineRule="exact"/>
      <w:ind w:hanging="22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Default">
    <w:name w:val="Default"/>
    <w:rsid w:val="00316B33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ru-RU"/>
    </w:rPr>
  </w:style>
  <w:style w:type="paragraph" w:styleId="a7">
    <w:name w:val="header"/>
    <w:basedOn w:val="a"/>
    <w:link w:val="a8"/>
    <w:uiPriority w:val="99"/>
    <w:unhideWhenUsed/>
    <w:rsid w:val="0068527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527E"/>
    <w:rPr>
      <w:color w:val="000000"/>
    </w:rPr>
  </w:style>
  <w:style w:type="paragraph" w:styleId="a9">
    <w:name w:val="footer"/>
    <w:basedOn w:val="a"/>
    <w:link w:val="aa"/>
    <w:uiPriority w:val="99"/>
    <w:unhideWhenUsed/>
    <w:rsid w:val="0068527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527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2128</Words>
  <Characters>12131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Белоцкая Наталья Анатольевна</dc:creator>
  <cp:lastModifiedBy>Белоцкая Наталья Анатольевна</cp:lastModifiedBy>
  <cp:revision>10</cp:revision>
  <dcterms:created xsi:type="dcterms:W3CDTF">2016-05-25T07:33:00Z</dcterms:created>
  <dcterms:modified xsi:type="dcterms:W3CDTF">2017-04-07T05:02:00Z</dcterms:modified>
</cp:coreProperties>
</file>